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方正小标宋_GBK" w:hAnsi="方正小标宋_GBK" w:eastAsia="方正小标宋_GBK" w:cs="方正小标宋_GBK"/>
          <w:b/>
          <w:color w:val="000000"/>
          <w:sz w:val="44"/>
          <w:szCs w:val="44"/>
        </w:rPr>
      </w:pPr>
      <w:r>
        <w:rPr>
          <w:rFonts w:hint="eastAsia" w:ascii="方正小标宋_GBK" w:hAnsi="方正小标宋_GBK" w:eastAsia="方正小标宋_GBK" w:cs="方正小标宋_GBK"/>
          <w:b/>
          <w:color w:val="000000"/>
          <w:sz w:val="44"/>
          <w:szCs w:val="44"/>
        </w:rPr>
        <w:t>重庆高速集团东南营运分公司</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方正小标宋_GBK" w:hAnsi="方正小标宋_GBK" w:eastAsia="方正小标宋_GBK" w:cs="方正小标宋_GBK"/>
          <w:b/>
          <w:color w:val="000000"/>
          <w:sz w:val="44"/>
          <w:szCs w:val="44"/>
        </w:rPr>
      </w:pPr>
      <w:r>
        <w:rPr>
          <w:rFonts w:hint="eastAsia" w:ascii="方正小标宋_GBK" w:hAnsi="方正小标宋_GBK" w:eastAsia="方正小标宋_GBK" w:cs="方正小标宋_GBK"/>
          <w:b/>
          <w:color w:val="000000"/>
          <w:sz w:val="44"/>
          <w:szCs w:val="44"/>
        </w:rPr>
        <w:t>关于清障救</w:t>
      </w:r>
      <w:r>
        <w:rPr>
          <w:rFonts w:hint="eastAsia" w:ascii="方正小标宋_GBK" w:hAnsi="方正小标宋_GBK" w:eastAsia="方正小标宋_GBK" w:cs="方正小标宋_GBK"/>
          <w:b/>
          <w:color w:val="000000"/>
          <w:sz w:val="44"/>
          <w:szCs w:val="44"/>
          <w:highlight w:val="none"/>
        </w:rPr>
        <w:t>援辅助</w:t>
      </w:r>
      <w:r>
        <w:rPr>
          <w:rFonts w:hint="eastAsia" w:ascii="方正小标宋_GBK" w:hAnsi="方正小标宋_GBK" w:eastAsia="方正小标宋_GBK" w:cs="方正小标宋_GBK"/>
          <w:b/>
          <w:color w:val="000000"/>
          <w:sz w:val="44"/>
          <w:szCs w:val="44"/>
          <w:highlight w:val="none"/>
          <w:lang w:val="en-US" w:eastAsia="zh-CN"/>
        </w:rPr>
        <w:t>业务外包</w:t>
      </w:r>
      <w:r>
        <w:rPr>
          <w:rFonts w:hint="eastAsia" w:ascii="方正小标宋_GBK" w:hAnsi="方正小标宋_GBK" w:eastAsia="方正小标宋_GBK" w:cs="方正小标宋_GBK"/>
          <w:b/>
          <w:color w:val="000000"/>
          <w:sz w:val="44"/>
          <w:szCs w:val="44"/>
          <w:highlight w:val="none"/>
          <w:lang w:eastAsia="zh-CN"/>
        </w:rPr>
        <w:t>的</w:t>
      </w:r>
      <w:r>
        <w:rPr>
          <w:rFonts w:hint="eastAsia" w:ascii="方正小标宋_GBK" w:hAnsi="方正小标宋_GBK" w:eastAsia="方正小标宋_GBK" w:cs="方正小标宋_GBK"/>
          <w:b/>
          <w:color w:val="000000"/>
          <w:sz w:val="44"/>
          <w:szCs w:val="44"/>
          <w:highlight w:val="none"/>
        </w:rPr>
        <w:t>竞</w:t>
      </w:r>
      <w:r>
        <w:rPr>
          <w:rFonts w:hint="eastAsia" w:ascii="方正小标宋_GBK" w:hAnsi="方正小标宋_GBK" w:eastAsia="方正小标宋_GBK" w:cs="方正小标宋_GBK"/>
          <w:b/>
          <w:color w:val="000000"/>
          <w:sz w:val="44"/>
          <w:szCs w:val="44"/>
        </w:rPr>
        <w:t>争性比选函</w:t>
      </w:r>
    </w:p>
    <w:p>
      <w:pPr>
        <w:rPr>
          <w:rFonts w:hint="eastAsia" w:ascii="宋体" w:hAnsi="宋体" w:cs="宋体"/>
          <w:color w:val="000000"/>
          <w:sz w:val="28"/>
        </w:rPr>
      </w:pPr>
      <w:r>
        <w:rPr>
          <w:rFonts w:hint="eastAsia" w:ascii="宋体" w:hAnsi="宋体" w:cs="宋体"/>
          <w:color w:val="000000"/>
          <w:sz w:val="28"/>
        </w:rPr>
        <w:t xml:space="preserve">   </w:t>
      </w:r>
    </w:p>
    <w:p>
      <w:pPr>
        <w:ind w:left="140" w:leftChars="-200" w:hanging="560" w:hangingChars="200"/>
        <w:rPr>
          <w:rFonts w:hint="eastAsia" w:ascii="宋体" w:hAnsi="宋体" w:cs="宋体"/>
          <w:color w:val="000000"/>
          <w:sz w:val="28"/>
          <w:szCs w:val="28"/>
          <w:lang w:val="en-US" w:eastAsia="zh-CN"/>
        </w:rPr>
      </w:pPr>
      <w:r>
        <w:rPr>
          <w:rFonts w:hint="eastAsia" w:ascii="宋体" w:hAnsi="宋体" w:cs="宋体"/>
          <w:color w:val="000000"/>
          <w:sz w:val="28"/>
          <w:szCs w:val="28"/>
          <w:lang w:val="en-US" w:eastAsia="zh-CN"/>
        </w:rPr>
        <w:t xml:space="preserve">        为满足2023年我公司清障救援点辅助工项目的正常运行，根据招投标管理实施细则的相关规定对清障救援点的辅助工服务实行竞争性比选，比选方案如下：</w:t>
      </w:r>
    </w:p>
    <w:p>
      <w:pPr>
        <w:numPr>
          <w:ilvl w:val="0"/>
          <w:numId w:val="1"/>
        </w:numPr>
        <w:ind w:left="704" w:leftChars="0" w:firstLine="0" w:firstLineChars="0"/>
        <w:rPr>
          <w:rFonts w:hint="eastAsia" w:ascii="宋体" w:hAnsi="宋体" w:cs="宋体"/>
          <w:b/>
          <w:bCs/>
          <w:color w:val="000000"/>
          <w:sz w:val="28"/>
          <w:szCs w:val="28"/>
        </w:rPr>
      </w:pPr>
      <w:r>
        <w:rPr>
          <w:rFonts w:hint="eastAsia" w:ascii="宋体" w:hAnsi="宋体" w:cs="宋体"/>
          <w:b/>
          <w:bCs/>
          <w:color w:val="000000"/>
          <w:sz w:val="28"/>
          <w:szCs w:val="28"/>
        </w:rPr>
        <w:t>上限价</w:t>
      </w:r>
    </w:p>
    <w:p>
      <w:pPr>
        <w:numPr>
          <w:ilvl w:val="0"/>
          <w:numId w:val="0"/>
        </w:numPr>
        <w:ind w:firstLine="560" w:firstLineChars="200"/>
        <w:rPr>
          <w:rFonts w:ascii="宋体" w:hAnsi="宋体" w:cs="宋体"/>
          <w:b/>
          <w:bCs/>
          <w:color w:val="auto"/>
          <w:sz w:val="28"/>
          <w:szCs w:val="28"/>
        </w:rPr>
      </w:pPr>
      <w:r>
        <w:rPr>
          <w:rFonts w:hint="eastAsia" w:ascii="宋体" w:hAnsi="宋体" w:cs="宋体"/>
          <w:color w:val="auto"/>
          <w:sz w:val="28"/>
          <w:szCs w:val="28"/>
        </w:rPr>
        <w:t>1、</w:t>
      </w:r>
      <w:r>
        <w:rPr>
          <w:rFonts w:hint="eastAsia" w:ascii="宋体" w:hAnsi="宋体" w:cs="宋体"/>
          <w:color w:val="auto"/>
          <w:sz w:val="28"/>
          <w:szCs w:val="28"/>
          <w:lang w:val="en-US" w:eastAsia="zh-CN"/>
        </w:rPr>
        <w:t>按每月每个救援驻点报价，同时报合同总价。当救援驻点单价与合同总价不一致时，按</w:t>
      </w:r>
      <w:r>
        <w:rPr>
          <w:rFonts w:hint="eastAsia" w:ascii="宋体" w:hAnsi="宋体" w:cs="宋体"/>
          <w:color w:val="auto"/>
          <w:sz w:val="28"/>
          <w:szCs w:val="28"/>
        </w:rPr>
        <w:t>否决投标处理</w:t>
      </w:r>
      <w:r>
        <w:rPr>
          <w:rFonts w:hint="eastAsia" w:ascii="宋体" w:hAnsi="宋体" w:cs="宋体"/>
          <w:color w:val="auto"/>
          <w:sz w:val="28"/>
          <w:szCs w:val="28"/>
          <w:lang w:val="en-US" w:eastAsia="zh-CN"/>
        </w:rPr>
        <w:t>，本项目救援驻点单价最高限价</w:t>
      </w:r>
      <w:r>
        <w:rPr>
          <w:rFonts w:hint="eastAsia" w:ascii="宋体" w:hAnsi="宋体" w:cs="宋体"/>
          <w:color w:val="auto"/>
          <w:sz w:val="28"/>
          <w:szCs w:val="28"/>
          <w:highlight w:val="none"/>
          <w:lang w:val="en-US" w:eastAsia="zh-CN"/>
        </w:rPr>
        <w:t>为7872元</w:t>
      </w:r>
      <w:r>
        <w:rPr>
          <w:rFonts w:hint="eastAsia" w:ascii="宋体" w:hAnsi="宋体" w:cs="宋体"/>
          <w:color w:val="auto"/>
          <w:sz w:val="28"/>
          <w:szCs w:val="28"/>
          <w:lang w:val="en-US" w:eastAsia="zh-CN"/>
        </w:rPr>
        <w:t>/月/驻点，合同总价最高限价为377856元。</w:t>
      </w:r>
    </w:p>
    <w:p>
      <w:pPr>
        <w:spacing w:line="288" w:lineRule="auto"/>
        <w:ind w:firstLine="560" w:firstLineChars="200"/>
        <w:jc w:val="left"/>
        <w:rPr>
          <w:rFonts w:ascii="宋体" w:hAnsi="宋体" w:cs="宋体"/>
          <w:color w:val="000000"/>
          <w:sz w:val="28"/>
          <w:szCs w:val="28"/>
        </w:rPr>
      </w:pPr>
      <w:r>
        <w:rPr>
          <w:rFonts w:hint="eastAsia" w:ascii="宋体" w:hAnsi="宋体" w:cs="宋体"/>
          <w:bCs/>
          <w:color w:val="000000"/>
          <w:sz w:val="28"/>
          <w:szCs w:val="28"/>
        </w:rPr>
        <w:t>2、</w:t>
      </w:r>
      <w:r>
        <w:rPr>
          <w:rFonts w:hint="eastAsia" w:ascii="宋体" w:hAnsi="宋体" w:cs="宋体"/>
          <w:bCs/>
          <w:color w:val="000000"/>
          <w:sz w:val="28"/>
          <w:szCs w:val="28"/>
          <w:lang w:eastAsia="zh-CN"/>
        </w:rPr>
        <w:t>业务外包服务费指乙方向甲方提供本合同项下所有约定服务，甲方应向乙方支付的合同价款。该价款包括但不限于乙方正常开展服务工作所需的设施设备、材料备件、人工成本、管理成本、按甲方要求处置突发事件的费用以及政府政策因素和市场因素导致的相关价格变化，即包括但不限于以下费用：工资、保险（养老、医疗、工伤等）、培训、交通、通讯、服装、用餐、住宿、生活设施、社会福利、因执行任务而发生的伤、残、亡事故的善后处理与经济赔偿、管理费、利润、税金、解除劳动合同后的经济补偿金等，以及本协议中履行保安服务发生的除甲方承担以外的一切费用</w:t>
      </w:r>
      <w:r>
        <w:rPr>
          <w:rFonts w:ascii="宋体" w:hAnsi="宋体" w:cs="宋体"/>
          <w:color w:val="000000"/>
          <w:sz w:val="28"/>
          <w:szCs w:val="28"/>
        </w:rPr>
        <w:t>。</w:t>
      </w:r>
    </w:p>
    <w:p>
      <w:pPr>
        <w:spacing w:line="288" w:lineRule="auto"/>
        <w:ind w:firstLine="560" w:firstLineChars="200"/>
        <w:jc w:val="left"/>
        <w:rPr>
          <w:rFonts w:ascii="宋体" w:hAnsi="宋体" w:cs="宋体"/>
          <w:color w:val="000000"/>
          <w:sz w:val="28"/>
          <w:szCs w:val="28"/>
        </w:rPr>
      </w:pPr>
      <w:r>
        <w:rPr>
          <w:rFonts w:hint="eastAsia" w:ascii="宋体" w:hAnsi="宋体" w:cs="宋体"/>
          <w:color w:val="000000"/>
          <w:sz w:val="28"/>
          <w:szCs w:val="28"/>
          <w:lang w:val="en-US" w:eastAsia="zh-CN"/>
        </w:rPr>
        <w:t>3、</w:t>
      </w:r>
      <w:r>
        <w:rPr>
          <w:rFonts w:hint="eastAsia" w:ascii="宋体" w:hAnsi="宋体" w:cs="宋体"/>
          <w:color w:val="000000"/>
          <w:sz w:val="28"/>
          <w:szCs w:val="28"/>
          <w:lang w:eastAsia="zh-CN"/>
        </w:rPr>
        <w:t>乙方应为</w:t>
      </w:r>
      <w:r>
        <w:rPr>
          <w:rFonts w:hint="eastAsia" w:ascii="宋体" w:hAnsi="宋体" w:cs="宋体"/>
          <w:color w:val="000000"/>
          <w:sz w:val="28"/>
          <w:szCs w:val="28"/>
          <w:highlight w:val="none"/>
          <w:lang w:eastAsia="zh-CN"/>
        </w:rPr>
        <w:t>派出的</w:t>
      </w:r>
      <w:r>
        <w:rPr>
          <w:rFonts w:hint="eastAsia" w:ascii="宋体" w:hAnsi="宋体" w:cs="宋体"/>
          <w:color w:val="000000"/>
          <w:sz w:val="28"/>
          <w:szCs w:val="28"/>
          <w:highlight w:val="none"/>
          <w:lang w:val="en-US" w:eastAsia="zh-CN"/>
        </w:rPr>
        <w:t>清障辅助工</w:t>
      </w:r>
      <w:r>
        <w:rPr>
          <w:rFonts w:hint="eastAsia" w:ascii="宋体" w:hAnsi="宋体" w:cs="宋体"/>
          <w:color w:val="000000"/>
          <w:sz w:val="28"/>
          <w:szCs w:val="28"/>
          <w:highlight w:val="none"/>
          <w:lang w:eastAsia="zh-CN"/>
        </w:rPr>
        <w:t>人员购买人</w:t>
      </w:r>
      <w:r>
        <w:rPr>
          <w:rFonts w:hint="eastAsia" w:ascii="宋体" w:hAnsi="宋体" w:cs="宋体"/>
          <w:color w:val="000000"/>
          <w:sz w:val="28"/>
          <w:szCs w:val="28"/>
          <w:lang w:eastAsia="zh-CN"/>
        </w:rPr>
        <w:t>身意外保险，每人保额不低于100万元。</w:t>
      </w:r>
    </w:p>
    <w:p>
      <w:pPr>
        <w:spacing w:line="288" w:lineRule="auto"/>
        <w:ind w:firstLine="560" w:firstLineChars="200"/>
        <w:jc w:val="left"/>
        <w:rPr>
          <w:rFonts w:hint="eastAsia" w:ascii="宋体" w:hAnsi="宋体" w:cs="宋体"/>
          <w:color w:val="000000"/>
          <w:sz w:val="28"/>
          <w:szCs w:val="28"/>
          <w:lang w:val="en-US" w:eastAsia="zh-CN"/>
        </w:rPr>
      </w:pPr>
      <w:r>
        <w:rPr>
          <w:rFonts w:hint="eastAsia" w:ascii="宋体" w:hAnsi="宋体" w:cs="宋体"/>
          <w:color w:val="000000"/>
          <w:sz w:val="28"/>
          <w:szCs w:val="28"/>
          <w:lang w:val="en-US" w:eastAsia="zh-CN"/>
        </w:rPr>
        <w:t>4、如保安在我司食堂就餐，</w:t>
      </w:r>
      <w:r>
        <w:rPr>
          <w:rFonts w:hint="eastAsia" w:ascii="宋体" w:hAnsi="宋体" w:cs="宋体"/>
          <w:color w:val="000000"/>
          <w:sz w:val="28"/>
          <w:szCs w:val="28"/>
          <w:highlight w:val="none"/>
        </w:rPr>
        <w:t>按每月每个</w:t>
      </w:r>
      <w:r>
        <w:rPr>
          <w:rFonts w:hint="eastAsia" w:ascii="宋体" w:hAnsi="宋体" w:cs="宋体"/>
          <w:color w:val="000000"/>
          <w:sz w:val="28"/>
          <w:szCs w:val="28"/>
          <w:highlight w:val="none"/>
          <w:lang w:val="en-US" w:eastAsia="zh-CN"/>
        </w:rPr>
        <w:t>清障</w:t>
      </w:r>
      <w:r>
        <w:rPr>
          <w:rFonts w:hint="eastAsia" w:ascii="宋体" w:hAnsi="宋体" w:cs="宋体"/>
          <w:color w:val="auto"/>
          <w:sz w:val="28"/>
          <w:szCs w:val="28"/>
          <w:lang w:val="en-US" w:eastAsia="zh-CN"/>
        </w:rPr>
        <w:t>救援驻点</w:t>
      </w:r>
      <w:r>
        <w:rPr>
          <w:rFonts w:hint="eastAsia" w:ascii="宋体" w:hAnsi="宋体" w:cs="宋体"/>
          <w:color w:val="000000"/>
          <w:sz w:val="28"/>
          <w:szCs w:val="28"/>
          <w:highlight w:val="none"/>
          <w:lang w:eastAsia="zh-CN"/>
        </w:rPr>
        <w:t>固定单价</w:t>
      </w:r>
      <w:r>
        <w:rPr>
          <w:rFonts w:hint="eastAsia" w:ascii="宋体" w:hAnsi="宋体" w:cs="宋体"/>
          <w:color w:val="000000"/>
          <w:sz w:val="28"/>
          <w:szCs w:val="28"/>
          <w:highlight w:val="none"/>
          <w:lang w:val="en-US" w:eastAsia="zh-CN"/>
        </w:rPr>
        <w:t>460元</w:t>
      </w:r>
      <w:r>
        <w:rPr>
          <w:rFonts w:hint="eastAsia" w:ascii="宋体" w:hAnsi="宋体" w:cs="宋体"/>
          <w:color w:val="000000"/>
          <w:sz w:val="28"/>
          <w:szCs w:val="28"/>
          <w:lang w:val="en-US" w:eastAsia="zh-CN"/>
        </w:rPr>
        <w:t>向我公司缴纳生活费。</w:t>
      </w:r>
    </w:p>
    <w:p>
      <w:pPr>
        <w:spacing w:line="288" w:lineRule="auto"/>
        <w:ind w:firstLine="560" w:firstLineChars="200"/>
        <w:jc w:val="left"/>
        <w:rPr>
          <w:rFonts w:hint="eastAsia" w:ascii="宋体" w:hAnsi="宋体" w:cs="宋体"/>
          <w:color w:val="000000"/>
          <w:sz w:val="28"/>
          <w:szCs w:val="28"/>
          <w:lang w:val="en-US" w:eastAsia="zh-CN"/>
        </w:rPr>
      </w:pPr>
      <w:r>
        <w:rPr>
          <w:rFonts w:hint="eastAsia" w:ascii="宋体" w:hAnsi="宋体" w:cs="宋体"/>
          <w:color w:val="000000"/>
          <w:sz w:val="28"/>
          <w:szCs w:val="28"/>
          <w:lang w:val="en-US" w:eastAsia="zh-CN"/>
        </w:rPr>
        <w:t>5、所有投标均以人民币报价。</w:t>
      </w:r>
    </w:p>
    <w:p>
      <w:pPr>
        <w:spacing w:line="288" w:lineRule="auto"/>
        <w:ind w:firstLine="560" w:firstLineChars="200"/>
        <w:jc w:val="left"/>
        <w:rPr>
          <w:rFonts w:hint="eastAsia" w:ascii="宋体" w:hAnsi="宋体" w:cs="宋体"/>
          <w:color w:val="000000"/>
          <w:sz w:val="28"/>
          <w:szCs w:val="28"/>
          <w:lang w:val="en-US" w:eastAsia="zh-CN"/>
        </w:rPr>
      </w:pPr>
      <w:r>
        <w:rPr>
          <w:rFonts w:hint="eastAsia" w:ascii="宋体" w:hAnsi="宋体" w:cs="宋体"/>
          <w:color w:val="000000"/>
          <w:sz w:val="28"/>
          <w:szCs w:val="28"/>
          <w:lang w:val="en-US" w:eastAsia="zh-CN"/>
        </w:rPr>
        <w:t>6、投标报价如有漏项，风险由投标人承担，即在评标时，按照最不利原则予以修正，但在签订合同时，认为这些漏项或者缺项已包含在投标报价的其他部分中，不再单独计价，也不因此增加合同价格。</w:t>
      </w:r>
    </w:p>
    <w:p>
      <w:pPr>
        <w:spacing w:line="288" w:lineRule="auto"/>
        <w:ind w:firstLine="560" w:firstLineChars="200"/>
        <w:jc w:val="left"/>
        <w:rPr>
          <w:rFonts w:hint="eastAsia" w:ascii="宋体" w:hAnsi="宋体" w:cs="宋体"/>
          <w:color w:val="000000"/>
          <w:sz w:val="28"/>
          <w:szCs w:val="28"/>
          <w:lang w:val="en-US" w:eastAsia="zh-CN"/>
        </w:rPr>
      </w:pPr>
      <w:r>
        <w:rPr>
          <w:rFonts w:hint="eastAsia" w:ascii="宋体" w:hAnsi="宋体" w:cs="宋体"/>
          <w:color w:val="000000"/>
          <w:sz w:val="28"/>
          <w:szCs w:val="28"/>
          <w:lang w:val="en-US" w:eastAsia="zh-CN"/>
        </w:rPr>
        <w:t>7、无论合同期限内发生何种政策变化，尤其是社保政策和工资水平增长的变化，招标人在合同期限内不会增加服务费。</w:t>
      </w:r>
    </w:p>
    <w:p>
      <w:pPr>
        <w:ind w:firstLine="551" w:firstLineChars="196"/>
        <w:rPr>
          <w:rFonts w:hint="eastAsia" w:ascii="宋体" w:hAnsi="宋体" w:eastAsia="宋体" w:cs="宋体"/>
          <w:b/>
          <w:bCs/>
          <w:color w:val="000000"/>
          <w:sz w:val="28"/>
          <w:szCs w:val="28"/>
          <w:lang w:val="en-US" w:eastAsia="zh-CN"/>
        </w:rPr>
      </w:pPr>
      <w:r>
        <w:rPr>
          <w:rFonts w:hint="eastAsia" w:ascii="宋体" w:hAnsi="宋体" w:cs="宋体"/>
          <w:b/>
          <w:bCs/>
          <w:color w:val="000000"/>
          <w:sz w:val="28"/>
          <w:szCs w:val="28"/>
        </w:rPr>
        <w:t>二、上班地点</w:t>
      </w:r>
      <w:r>
        <w:rPr>
          <w:rFonts w:hint="eastAsia" w:ascii="宋体" w:hAnsi="宋体" w:cs="宋体"/>
          <w:b/>
          <w:bCs/>
          <w:color w:val="000000"/>
          <w:sz w:val="28"/>
          <w:szCs w:val="28"/>
          <w:lang w:eastAsia="zh-CN"/>
        </w:rPr>
        <w:t>、时间</w:t>
      </w:r>
      <w:r>
        <w:rPr>
          <w:rFonts w:hint="eastAsia" w:ascii="宋体" w:hAnsi="宋体" w:cs="宋体"/>
          <w:b/>
          <w:bCs/>
          <w:color w:val="000000"/>
          <w:sz w:val="28"/>
          <w:szCs w:val="28"/>
          <w:lang w:val="en-US" w:eastAsia="zh-CN"/>
        </w:rPr>
        <w:t>及要求</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彭水</w:t>
      </w:r>
      <w:r>
        <w:rPr>
          <w:rFonts w:hint="eastAsia" w:ascii="宋体" w:hAnsi="宋体" w:cs="宋体"/>
          <w:color w:val="000000"/>
          <w:sz w:val="28"/>
          <w:szCs w:val="28"/>
          <w:lang w:eastAsia="zh-CN"/>
        </w:rPr>
        <w:t>管理中心、</w:t>
      </w:r>
      <w:r>
        <w:rPr>
          <w:rFonts w:hint="eastAsia" w:ascii="宋体" w:hAnsi="宋体" w:cs="宋体"/>
          <w:color w:val="000000"/>
          <w:sz w:val="28"/>
          <w:szCs w:val="28"/>
        </w:rPr>
        <w:t>黔江</w:t>
      </w:r>
      <w:r>
        <w:rPr>
          <w:rFonts w:hint="eastAsia" w:ascii="宋体" w:hAnsi="宋体" w:cs="宋体"/>
          <w:color w:val="000000"/>
          <w:sz w:val="28"/>
          <w:szCs w:val="28"/>
          <w:lang w:eastAsia="zh-CN"/>
        </w:rPr>
        <w:t>管理中心</w:t>
      </w:r>
      <w:r>
        <w:rPr>
          <w:rFonts w:hint="eastAsia" w:ascii="宋体" w:hAnsi="宋体" w:cs="宋体"/>
          <w:color w:val="000000"/>
          <w:sz w:val="28"/>
          <w:szCs w:val="28"/>
        </w:rPr>
        <w:t>、酉阳</w:t>
      </w:r>
      <w:r>
        <w:rPr>
          <w:rFonts w:hint="eastAsia" w:ascii="宋体" w:hAnsi="宋体" w:cs="宋体"/>
          <w:color w:val="000000"/>
          <w:sz w:val="28"/>
          <w:szCs w:val="28"/>
          <w:lang w:eastAsia="zh-CN"/>
        </w:rPr>
        <w:t>管理中心</w:t>
      </w:r>
      <w:r>
        <w:rPr>
          <w:rFonts w:hint="eastAsia" w:ascii="宋体" w:hAnsi="宋体" w:cs="宋体"/>
          <w:color w:val="000000"/>
          <w:sz w:val="28"/>
          <w:szCs w:val="28"/>
        </w:rPr>
        <w:t>、秀山</w:t>
      </w:r>
      <w:r>
        <w:rPr>
          <w:rFonts w:hint="eastAsia" w:ascii="宋体" w:hAnsi="宋体" w:cs="宋体"/>
          <w:color w:val="000000"/>
          <w:sz w:val="28"/>
          <w:szCs w:val="28"/>
          <w:lang w:eastAsia="zh-CN"/>
        </w:rPr>
        <w:t>管理中心</w:t>
      </w:r>
      <w:r>
        <w:rPr>
          <w:rFonts w:hint="eastAsia" w:ascii="宋体" w:hAnsi="宋体" w:cs="宋体"/>
          <w:color w:val="auto"/>
          <w:sz w:val="28"/>
          <w:szCs w:val="28"/>
          <w:lang w:eastAsia="zh-CN"/>
        </w:rPr>
        <w:t>四个清障救援驻点</w:t>
      </w:r>
      <w:r>
        <w:rPr>
          <w:rFonts w:hint="eastAsia" w:ascii="宋体" w:hAnsi="宋体" w:cs="宋体"/>
          <w:color w:val="auto"/>
          <w:sz w:val="28"/>
          <w:szCs w:val="28"/>
          <w:lang w:val="en-US" w:eastAsia="zh-CN"/>
        </w:rPr>
        <w:t>必</w:t>
      </w:r>
      <w:r>
        <w:rPr>
          <w:rFonts w:hint="eastAsia" w:ascii="宋体" w:hAnsi="宋体" w:cs="宋体"/>
          <w:color w:val="auto"/>
          <w:sz w:val="28"/>
          <w:szCs w:val="28"/>
          <w:highlight w:val="none"/>
          <w:lang w:val="en-US" w:eastAsia="zh-CN"/>
        </w:rPr>
        <w:t>须全天24小时安排人员在</w:t>
      </w:r>
      <w:r>
        <w:rPr>
          <w:rFonts w:hint="eastAsia" w:ascii="宋体" w:hAnsi="宋体" w:cs="宋体"/>
          <w:color w:val="auto"/>
          <w:sz w:val="28"/>
          <w:szCs w:val="28"/>
          <w:lang w:val="en-US" w:eastAsia="zh-CN"/>
        </w:rPr>
        <w:t>岗</w:t>
      </w:r>
      <w:r>
        <w:rPr>
          <w:rFonts w:hint="eastAsia" w:ascii="宋体" w:hAnsi="宋体" w:cs="宋体"/>
          <w:color w:val="000000"/>
          <w:sz w:val="28"/>
          <w:szCs w:val="28"/>
        </w:rPr>
        <w:t>。</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保安人员应符合公安机关对保安人员的</w:t>
      </w:r>
      <w:r>
        <w:rPr>
          <w:rFonts w:hint="eastAsia" w:ascii="宋体" w:hAnsi="宋体" w:cs="宋体"/>
          <w:color w:val="000000"/>
          <w:sz w:val="28"/>
          <w:szCs w:val="28"/>
          <w:lang w:val="en-US" w:eastAsia="zh-CN"/>
        </w:rPr>
        <w:t>基本</w:t>
      </w:r>
      <w:r>
        <w:rPr>
          <w:rFonts w:hint="eastAsia" w:ascii="宋体" w:hAnsi="宋体" w:cs="宋体"/>
          <w:color w:val="000000"/>
          <w:sz w:val="28"/>
          <w:szCs w:val="28"/>
        </w:rPr>
        <w:t>素质要求，</w:t>
      </w:r>
      <w:r>
        <w:rPr>
          <w:rFonts w:hint="eastAsia" w:ascii="宋体" w:hAnsi="宋体" w:cs="宋体"/>
          <w:color w:val="000000"/>
          <w:sz w:val="28"/>
          <w:szCs w:val="28"/>
          <w:lang w:eastAsia="zh-CN"/>
        </w:rPr>
        <w:t>具备保安行业从业资格，</w:t>
      </w:r>
      <w:r>
        <w:rPr>
          <w:rFonts w:hint="eastAsia" w:ascii="宋体" w:hAnsi="宋体" w:cs="宋体"/>
          <w:color w:val="000000"/>
          <w:sz w:val="28"/>
          <w:szCs w:val="28"/>
        </w:rPr>
        <w:t>无不良记录，</w:t>
      </w:r>
      <w:r>
        <w:rPr>
          <w:rFonts w:hint="eastAsia" w:ascii="宋体" w:hAnsi="宋体" w:cs="宋体"/>
          <w:color w:val="000000"/>
          <w:sz w:val="28"/>
          <w:szCs w:val="28"/>
          <w:lang w:val="en-US" w:eastAsia="zh-CN"/>
        </w:rPr>
        <w:t>无残疾，年龄在18－50岁之间，具有初中及以上文化程度。</w:t>
      </w:r>
    </w:p>
    <w:p>
      <w:pPr>
        <w:ind w:firstLine="562"/>
        <w:rPr>
          <w:rFonts w:ascii="宋体" w:hAnsi="宋体" w:cs="宋体"/>
          <w:b/>
          <w:bCs/>
          <w:color w:val="000000"/>
          <w:sz w:val="28"/>
          <w:szCs w:val="28"/>
        </w:rPr>
      </w:pPr>
      <w:r>
        <w:rPr>
          <w:rFonts w:hint="eastAsia" w:ascii="宋体" w:hAnsi="宋体" w:cs="宋体"/>
          <w:b/>
          <w:bCs/>
          <w:color w:val="000000"/>
          <w:sz w:val="28"/>
          <w:szCs w:val="28"/>
        </w:rPr>
        <w:t>三、评标方法及服务期限</w:t>
      </w:r>
    </w:p>
    <w:p>
      <w:pPr>
        <w:spacing w:line="288" w:lineRule="auto"/>
        <w:ind w:left="560"/>
        <w:jc w:val="left"/>
        <w:rPr>
          <w:rFonts w:ascii="宋体" w:hAnsi="宋体" w:cs="宋体"/>
          <w:color w:val="000000"/>
          <w:sz w:val="28"/>
          <w:szCs w:val="28"/>
        </w:rPr>
      </w:pPr>
      <w:r>
        <w:rPr>
          <w:rFonts w:hint="eastAsia" w:ascii="宋体" w:hAnsi="宋体" w:cs="宋体"/>
          <w:color w:val="000000"/>
          <w:sz w:val="28"/>
          <w:szCs w:val="28"/>
        </w:rPr>
        <w:t>1、</w:t>
      </w:r>
      <w:r>
        <w:rPr>
          <w:rFonts w:hint="eastAsia" w:ascii="宋体" w:hAnsi="宋体" w:cs="宋体"/>
          <w:color w:val="000000"/>
          <w:sz w:val="28"/>
          <w:szCs w:val="28"/>
          <w:lang w:val="en-US" w:eastAsia="zh-CN"/>
        </w:rPr>
        <w:t>评审后的最低价法</w:t>
      </w:r>
    </w:p>
    <w:p>
      <w:pPr>
        <w:spacing w:line="288" w:lineRule="auto"/>
        <w:ind w:left="560"/>
        <w:jc w:val="left"/>
        <w:rPr>
          <w:rFonts w:ascii="宋体" w:hAnsi="宋体" w:cs="宋体"/>
          <w:color w:val="0000FF"/>
          <w:sz w:val="28"/>
          <w:szCs w:val="28"/>
        </w:rPr>
      </w:pPr>
      <w:r>
        <w:rPr>
          <w:rFonts w:hint="eastAsia" w:ascii="宋体" w:hAnsi="宋体" w:cs="宋体"/>
          <w:color w:val="000000"/>
          <w:sz w:val="28"/>
          <w:szCs w:val="28"/>
        </w:rPr>
        <w:t>2、</w:t>
      </w:r>
      <w:r>
        <w:rPr>
          <w:rFonts w:ascii="Times New Roman" w:hAnsi="Times New Roman" w:eastAsia="宋体" w:cs="Times New Roman"/>
          <w:color w:val="auto"/>
          <w:sz w:val="28"/>
          <w:szCs w:val="28"/>
          <w:highlight w:val="none"/>
          <w:lang w:eastAsia="zh-CN"/>
        </w:rPr>
        <w:t>自</w:t>
      </w:r>
      <w:r>
        <w:rPr>
          <w:rFonts w:ascii="Times New Roman" w:hAnsi="Times New Roman" w:eastAsia="宋体" w:cs="Times New Roman"/>
          <w:color w:val="auto"/>
          <w:sz w:val="28"/>
          <w:szCs w:val="28"/>
          <w:highlight w:val="none"/>
          <w:u w:val="single"/>
          <w:lang w:eastAsia="zh-CN"/>
        </w:rPr>
        <w:t xml:space="preserve"> </w:t>
      </w:r>
      <w:r>
        <w:rPr>
          <w:rFonts w:hint="eastAsia" w:ascii="Times New Roman" w:hAnsi="Times New Roman" w:eastAsia="宋体" w:cs="Times New Roman"/>
          <w:color w:val="auto"/>
          <w:sz w:val="28"/>
          <w:szCs w:val="28"/>
          <w:highlight w:val="none"/>
          <w:u w:val="single"/>
          <w:lang w:val="en-US" w:eastAsia="zh-CN"/>
        </w:rPr>
        <w:t>2023</w:t>
      </w:r>
      <w:r>
        <w:rPr>
          <w:rFonts w:ascii="Times New Roman" w:hAnsi="Times New Roman" w:eastAsia="宋体" w:cs="Times New Roman"/>
          <w:color w:val="auto"/>
          <w:sz w:val="28"/>
          <w:szCs w:val="28"/>
          <w:highlight w:val="none"/>
          <w:lang w:eastAsia="zh-CN"/>
        </w:rPr>
        <w:t>年</w:t>
      </w:r>
      <w:r>
        <w:rPr>
          <w:rFonts w:hint="eastAsia" w:ascii="Times New Roman" w:hAnsi="Times New Roman" w:cs="Times New Roman"/>
          <w:color w:val="auto"/>
          <w:sz w:val="28"/>
          <w:szCs w:val="28"/>
          <w:highlight w:val="none"/>
          <w:u w:val="single"/>
          <w:lang w:val="en-US" w:eastAsia="zh-CN"/>
        </w:rPr>
        <w:t>10</w:t>
      </w:r>
      <w:r>
        <w:rPr>
          <w:rFonts w:ascii="Times New Roman" w:hAnsi="Times New Roman" w:eastAsia="宋体" w:cs="Times New Roman"/>
          <w:color w:val="auto"/>
          <w:sz w:val="28"/>
          <w:szCs w:val="28"/>
          <w:highlight w:val="none"/>
          <w:lang w:eastAsia="zh-CN"/>
        </w:rPr>
        <w:t>月</w:t>
      </w:r>
      <w:r>
        <w:rPr>
          <w:rFonts w:ascii="Times New Roman" w:hAnsi="Times New Roman" w:eastAsia="宋体" w:cs="Times New Roman"/>
          <w:color w:val="auto"/>
          <w:sz w:val="28"/>
          <w:szCs w:val="28"/>
          <w:highlight w:val="none"/>
          <w:u w:val="single"/>
          <w:lang w:eastAsia="zh-CN"/>
        </w:rPr>
        <w:t xml:space="preserve"> </w:t>
      </w:r>
      <w:r>
        <w:rPr>
          <w:rFonts w:hint="eastAsia" w:ascii="Times New Roman" w:hAnsi="Times New Roman" w:eastAsia="宋体" w:cs="Times New Roman"/>
          <w:color w:val="auto"/>
          <w:sz w:val="28"/>
          <w:szCs w:val="28"/>
          <w:highlight w:val="none"/>
          <w:u w:val="single"/>
          <w:lang w:val="en-US" w:eastAsia="zh-CN"/>
        </w:rPr>
        <w:t>1</w:t>
      </w:r>
      <w:r>
        <w:rPr>
          <w:rFonts w:ascii="Times New Roman" w:hAnsi="Times New Roman" w:eastAsia="宋体" w:cs="Times New Roman"/>
          <w:color w:val="auto"/>
          <w:sz w:val="28"/>
          <w:szCs w:val="28"/>
          <w:highlight w:val="none"/>
          <w:u w:val="single"/>
          <w:lang w:eastAsia="zh-CN"/>
        </w:rPr>
        <w:t xml:space="preserve"> </w:t>
      </w:r>
      <w:r>
        <w:rPr>
          <w:rFonts w:ascii="Times New Roman" w:hAnsi="Times New Roman" w:eastAsia="宋体" w:cs="Times New Roman"/>
          <w:color w:val="auto"/>
          <w:sz w:val="28"/>
          <w:szCs w:val="28"/>
          <w:highlight w:val="none"/>
          <w:lang w:eastAsia="zh-CN"/>
        </w:rPr>
        <w:t>日起至</w:t>
      </w:r>
      <w:r>
        <w:rPr>
          <w:rFonts w:ascii="Times New Roman" w:hAnsi="Times New Roman" w:eastAsia="宋体" w:cs="Times New Roman"/>
          <w:color w:val="auto"/>
          <w:sz w:val="28"/>
          <w:szCs w:val="28"/>
          <w:highlight w:val="none"/>
          <w:u w:val="single"/>
          <w:lang w:eastAsia="zh-CN"/>
        </w:rPr>
        <w:t xml:space="preserve"> </w:t>
      </w:r>
      <w:r>
        <w:rPr>
          <w:rFonts w:hint="eastAsia" w:ascii="Times New Roman" w:hAnsi="Times New Roman" w:eastAsia="宋体" w:cs="Times New Roman"/>
          <w:color w:val="auto"/>
          <w:sz w:val="28"/>
          <w:szCs w:val="28"/>
          <w:highlight w:val="none"/>
          <w:u w:val="single"/>
          <w:lang w:val="en-US" w:eastAsia="zh-CN"/>
        </w:rPr>
        <w:t>202</w:t>
      </w:r>
      <w:r>
        <w:rPr>
          <w:rFonts w:hint="eastAsia" w:ascii="Times New Roman" w:hAnsi="Times New Roman" w:cs="Times New Roman"/>
          <w:color w:val="auto"/>
          <w:sz w:val="28"/>
          <w:szCs w:val="28"/>
          <w:highlight w:val="none"/>
          <w:u w:val="single"/>
          <w:lang w:val="en-US" w:eastAsia="zh-CN"/>
        </w:rPr>
        <w:t>4</w:t>
      </w:r>
      <w:r>
        <w:rPr>
          <w:rFonts w:ascii="Times New Roman" w:hAnsi="Times New Roman" w:eastAsia="宋体" w:cs="Times New Roman"/>
          <w:color w:val="auto"/>
          <w:sz w:val="28"/>
          <w:szCs w:val="28"/>
          <w:highlight w:val="none"/>
          <w:lang w:eastAsia="zh-CN"/>
        </w:rPr>
        <w:t>年</w:t>
      </w:r>
      <w:r>
        <w:rPr>
          <w:rFonts w:ascii="Times New Roman" w:hAnsi="Times New Roman" w:eastAsia="宋体" w:cs="Times New Roman"/>
          <w:color w:val="auto"/>
          <w:sz w:val="28"/>
          <w:szCs w:val="28"/>
          <w:highlight w:val="none"/>
          <w:u w:val="single"/>
          <w:lang w:eastAsia="zh-CN"/>
        </w:rPr>
        <w:t xml:space="preserve"> </w:t>
      </w:r>
      <w:r>
        <w:rPr>
          <w:rFonts w:hint="eastAsia" w:ascii="Times New Roman" w:hAnsi="Times New Roman" w:cs="Times New Roman"/>
          <w:color w:val="auto"/>
          <w:sz w:val="28"/>
          <w:szCs w:val="28"/>
          <w:highlight w:val="none"/>
          <w:u w:val="single"/>
          <w:lang w:val="en-US" w:eastAsia="zh-CN"/>
        </w:rPr>
        <w:t>9</w:t>
      </w:r>
      <w:r>
        <w:rPr>
          <w:rFonts w:ascii="Times New Roman" w:hAnsi="Times New Roman" w:eastAsia="宋体" w:cs="Times New Roman"/>
          <w:color w:val="auto"/>
          <w:sz w:val="28"/>
          <w:szCs w:val="28"/>
          <w:highlight w:val="none"/>
          <w:u w:val="single"/>
          <w:lang w:eastAsia="zh-CN"/>
        </w:rPr>
        <w:t xml:space="preserve"> </w:t>
      </w:r>
      <w:r>
        <w:rPr>
          <w:rFonts w:ascii="Times New Roman" w:hAnsi="Times New Roman" w:eastAsia="宋体" w:cs="Times New Roman"/>
          <w:color w:val="auto"/>
          <w:sz w:val="28"/>
          <w:szCs w:val="28"/>
          <w:highlight w:val="none"/>
          <w:lang w:eastAsia="zh-CN"/>
        </w:rPr>
        <w:t>月</w:t>
      </w:r>
      <w:r>
        <w:rPr>
          <w:rFonts w:hint="eastAsia" w:ascii="Times New Roman" w:hAnsi="Times New Roman" w:eastAsia="宋体" w:cs="Times New Roman"/>
          <w:color w:val="auto"/>
          <w:sz w:val="28"/>
          <w:szCs w:val="28"/>
          <w:highlight w:val="none"/>
          <w:lang w:val="en-US" w:eastAsia="zh-CN"/>
        </w:rPr>
        <w:t xml:space="preserve"> </w:t>
      </w:r>
      <w:r>
        <w:rPr>
          <w:rFonts w:hint="eastAsia" w:ascii="Times New Roman" w:hAnsi="Times New Roman" w:eastAsia="宋体" w:cs="Times New Roman"/>
          <w:color w:val="auto"/>
          <w:sz w:val="28"/>
          <w:szCs w:val="28"/>
          <w:highlight w:val="none"/>
          <w:u w:val="single"/>
          <w:lang w:val="en-US" w:eastAsia="zh-CN"/>
        </w:rPr>
        <w:t>3</w:t>
      </w:r>
      <w:r>
        <w:rPr>
          <w:rFonts w:hint="eastAsia" w:ascii="Times New Roman" w:hAnsi="Times New Roman" w:cs="Times New Roman"/>
          <w:color w:val="auto"/>
          <w:sz w:val="28"/>
          <w:szCs w:val="28"/>
          <w:highlight w:val="none"/>
          <w:u w:val="single"/>
          <w:lang w:val="en-US" w:eastAsia="zh-CN"/>
        </w:rPr>
        <w:t>0</w:t>
      </w:r>
      <w:r>
        <w:rPr>
          <w:rFonts w:ascii="Times New Roman" w:hAnsi="Times New Roman" w:eastAsia="宋体" w:cs="Times New Roman"/>
          <w:color w:val="auto"/>
          <w:sz w:val="28"/>
          <w:szCs w:val="28"/>
          <w:highlight w:val="none"/>
          <w:lang w:eastAsia="zh-CN"/>
        </w:rPr>
        <w:t>日止</w:t>
      </w:r>
      <w:r>
        <w:rPr>
          <w:rFonts w:hint="eastAsia" w:ascii="Times New Roman" w:hAnsi="Times New Roman" w:eastAsia="宋体" w:cs="Times New Roman"/>
          <w:color w:val="auto"/>
          <w:sz w:val="28"/>
          <w:szCs w:val="28"/>
          <w:highlight w:val="none"/>
          <w:lang w:eastAsia="zh-CN"/>
        </w:rPr>
        <w:t>，共</w:t>
      </w:r>
      <w:r>
        <w:rPr>
          <w:rFonts w:hint="eastAsia" w:ascii="Times New Roman" w:hAnsi="Times New Roman" w:eastAsia="宋体" w:cs="Times New Roman"/>
          <w:color w:val="auto"/>
          <w:sz w:val="28"/>
          <w:szCs w:val="28"/>
          <w:highlight w:val="none"/>
          <w:u w:val="single"/>
          <w:lang w:eastAsia="zh-CN"/>
        </w:rPr>
        <w:t xml:space="preserve"> </w:t>
      </w:r>
      <w:r>
        <w:rPr>
          <w:rFonts w:hint="eastAsia" w:ascii="Times New Roman" w:hAnsi="Times New Roman" w:cs="Times New Roman"/>
          <w:color w:val="auto"/>
          <w:sz w:val="28"/>
          <w:szCs w:val="28"/>
          <w:highlight w:val="none"/>
          <w:u w:val="single"/>
          <w:lang w:val="en-US" w:eastAsia="zh-CN"/>
        </w:rPr>
        <w:t>12</w:t>
      </w:r>
      <w:r>
        <w:rPr>
          <w:rFonts w:hint="eastAsia" w:ascii="Times New Roman" w:hAnsi="Times New Roman" w:eastAsia="宋体" w:cs="Times New Roman"/>
          <w:color w:val="auto"/>
          <w:sz w:val="28"/>
          <w:szCs w:val="28"/>
          <w:highlight w:val="none"/>
          <w:u w:val="single"/>
          <w:lang w:eastAsia="zh-CN"/>
        </w:rPr>
        <w:t xml:space="preserve"> </w:t>
      </w:r>
      <w:r>
        <w:rPr>
          <w:rFonts w:hint="eastAsia" w:ascii="Times New Roman" w:hAnsi="Times New Roman" w:eastAsia="宋体" w:cs="Times New Roman"/>
          <w:color w:val="auto"/>
          <w:sz w:val="28"/>
          <w:szCs w:val="28"/>
          <w:highlight w:val="none"/>
          <w:lang w:eastAsia="zh-CN"/>
        </w:rPr>
        <w:t>个月</w:t>
      </w:r>
      <w:r>
        <w:rPr>
          <w:rFonts w:ascii="宋体" w:hAnsi="宋体" w:cs="宋体"/>
          <w:color w:val="0000FF"/>
          <w:sz w:val="28"/>
          <w:szCs w:val="28"/>
        </w:rPr>
        <w:t>。</w:t>
      </w:r>
    </w:p>
    <w:p>
      <w:pPr>
        <w:spacing w:line="288" w:lineRule="auto"/>
        <w:ind w:left="560"/>
        <w:jc w:val="left"/>
        <w:rPr>
          <w:rFonts w:ascii="宋体" w:hAnsi="宋体" w:cs="宋体"/>
          <w:b/>
          <w:color w:val="000000"/>
          <w:sz w:val="28"/>
          <w:szCs w:val="28"/>
        </w:rPr>
      </w:pPr>
      <w:r>
        <w:rPr>
          <w:rFonts w:hint="eastAsia" w:ascii="宋体" w:hAnsi="宋体" w:cs="宋体"/>
          <w:b/>
          <w:color w:val="000000"/>
          <w:sz w:val="28"/>
          <w:szCs w:val="28"/>
        </w:rPr>
        <w:t>四、服务内容</w:t>
      </w:r>
    </w:p>
    <w:p>
      <w:pPr>
        <w:spacing w:line="288" w:lineRule="auto"/>
        <w:ind w:left="560"/>
        <w:jc w:val="left"/>
        <w:rPr>
          <w:rFonts w:ascii="宋体" w:hAnsi="宋体" w:cs="宋体"/>
          <w:color w:val="000000"/>
          <w:sz w:val="28"/>
          <w:szCs w:val="28"/>
        </w:rPr>
      </w:pPr>
      <w:r>
        <w:rPr>
          <w:rFonts w:hint="eastAsia" w:ascii="宋体" w:hAnsi="宋体" w:cs="宋体"/>
          <w:color w:val="000000"/>
          <w:sz w:val="28"/>
          <w:szCs w:val="28"/>
        </w:rPr>
        <w:t>1、清障救援辅助：辅助清障救援驾驶员作业。</w:t>
      </w:r>
    </w:p>
    <w:p>
      <w:pPr>
        <w:spacing w:line="288" w:lineRule="auto"/>
        <w:ind w:firstLine="562" w:firstLineChars="200"/>
        <w:jc w:val="left"/>
        <w:rPr>
          <w:rFonts w:ascii="宋体" w:cs="宋体"/>
          <w:b/>
          <w:bCs/>
          <w:color w:val="000000"/>
          <w:sz w:val="28"/>
          <w:szCs w:val="28"/>
        </w:rPr>
      </w:pPr>
      <w:r>
        <w:rPr>
          <w:rFonts w:hint="eastAsia" w:ascii="宋体" w:hAnsi="宋体" w:cs="宋体"/>
          <w:b/>
          <w:bCs/>
          <w:color w:val="000000"/>
          <w:sz w:val="28"/>
          <w:szCs w:val="28"/>
        </w:rPr>
        <w:t>五、对报价人的资质要求</w:t>
      </w:r>
    </w:p>
    <w:p>
      <w:pPr>
        <w:spacing w:line="288" w:lineRule="auto"/>
        <w:ind w:firstLine="560" w:firstLineChars="200"/>
        <w:jc w:val="left"/>
        <w:rPr>
          <w:rFonts w:ascii="宋体" w:hAnsi="宋体" w:cs="宋体"/>
          <w:sz w:val="28"/>
          <w:szCs w:val="28"/>
        </w:rPr>
      </w:pPr>
      <w:r>
        <w:rPr>
          <w:rFonts w:hint="eastAsia" w:ascii="宋体" w:hAnsi="宋体" w:cs="宋体"/>
          <w:sz w:val="28"/>
          <w:szCs w:val="28"/>
        </w:rPr>
        <w:t>1、</w:t>
      </w:r>
      <w:r>
        <w:rPr>
          <w:rFonts w:ascii="宋体" w:hAnsi="宋体" w:cs="宋体"/>
          <w:sz w:val="28"/>
          <w:szCs w:val="28"/>
        </w:rPr>
        <w:t>具有</w:t>
      </w:r>
      <w:r>
        <w:rPr>
          <w:rFonts w:hint="eastAsia" w:ascii="宋体" w:hAnsi="宋体" w:cs="宋体"/>
          <w:sz w:val="28"/>
          <w:szCs w:val="28"/>
        </w:rPr>
        <w:t>重庆市</w:t>
      </w:r>
      <w:r>
        <w:rPr>
          <w:rFonts w:ascii="宋体" w:hAnsi="宋体" w:cs="宋体"/>
          <w:sz w:val="28"/>
          <w:szCs w:val="28"/>
        </w:rPr>
        <w:t>公安机关核发的有效的保安服务许可证；</w:t>
      </w:r>
    </w:p>
    <w:p>
      <w:pPr>
        <w:spacing w:line="288" w:lineRule="auto"/>
        <w:ind w:firstLine="560" w:firstLineChars="200"/>
        <w:jc w:val="left"/>
        <w:rPr>
          <w:rFonts w:ascii="宋体" w:hAnsi="宋体" w:cs="宋体"/>
          <w:sz w:val="28"/>
          <w:szCs w:val="28"/>
        </w:rPr>
      </w:pPr>
      <w:r>
        <w:rPr>
          <w:rFonts w:hint="eastAsia" w:ascii="宋体" w:hAnsi="宋体" w:cs="宋体"/>
          <w:sz w:val="28"/>
          <w:szCs w:val="28"/>
        </w:rPr>
        <w:t>2、</w:t>
      </w:r>
      <w:r>
        <w:rPr>
          <w:rFonts w:ascii="宋体" w:hAnsi="宋体" w:cs="宋体"/>
          <w:sz w:val="28"/>
          <w:szCs w:val="28"/>
        </w:rPr>
        <w:t>持有工商行政管理部门核发的有效的营业执照；</w:t>
      </w:r>
    </w:p>
    <w:p>
      <w:pPr>
        <w:spacing w:line="288" w:lineRule="auto"/>
        <w:ind w:firstLine="560" w:firstLineChars="200"/>
        <w:jc w:val="left"/>
        <w:rPr>
          <w:rFonts w:hint="eastAsia" w:ascii="宋体" w:hAnsi="宋体" w:eastAsia="宋体" w:cs="宋体"/>
          <w:sz w:val="28"/>
          <w:szCs w:val="28"/>
          <w:lang w:val="en-US" w:eastAsia="zh-CN"/>
        </w:rPr>
      </w:pPr>
      <w:r>
        <w:rPr>
          <w:rFonts w:hint="eastAsia" w:ascii="宋体" w:hAnsi="宋体" w:cs="宋体"/>
          <w:sz w:val="28"/>
          <w:szCs w:val="28"/>
          <w:lang w:val="en-US" w:eastAsia="zh-CN"/>
        </w:rPr>
        <w:t>3、2021年放弃东南营运分公司清障救援及办公场所保安项目第一、第二名的中标候选人，禁止参与本次竟争性比选；</w:t>
      </w:r>
    </w:p>
    <w:p>
      <w:pPr>
        <w:spacing w:line="288" w:lineRule="auto"/>
        <w:ind w:firstLine="560" w:firstLineChars="200"/>
        <w:jc w:val="left"/>
        <w:rPr>
          <w:rFonts w:hint="eastAsia" w:ascii="宋体" w:hAnsi="宋体" w:cs="宋体"/>
          <w:sz w:val="28"/>
          <w:szCs w:val="28"/>
          <w:lang w:val="en-US" w:eastAsia="zh-CN"/>
        </w:rPr>
      </w:pPr>
      <w:r>
        <w:rPr>
          <w:rFonts w:hint="eastAsia" w:ascii="宋体" w:hAnsi="宋体" w:cs="宋体"/>
          <w:sz w:val="28"/>
          <w:szCs w:val="28"/>
          <w:lang w:val="en-US" w:eastAsia="zh-CN"/>
        </w:rPr>
        <w:t>4</w:t>
      </w:r>
      <w:r>
        <w:rPr>
          <w:rFonts w:hint="eastAsia" w:ascii="宋体" w:hAnsi="宋体" w:cs="宋体"/>
          <w:sz w:val="28"/>
          <w:szCs w:val="28"/>
        </w:rPr>
        <w:t>、</w:t>
      </w:r>
      <w:r>
        <w:rPr>
          <w:rFonts w:hint="eastAsia" w:ascii="宋体" w:hAnsi="宋体" w:cs="宋体"/>
          <w:sz w:val="28"/>
          <w:szCs w:val="28"/>
          <w:lang w:val="en-US" w:eastAsia="zh-CN"/>
        </w:rPr>
        <w:t>本项目不接受联合体报价。单位法人为同一人或者存在控股、管理关系的不同单位，不得同时参加本项目报价。</w:t>
      </w:r>
    </w:p>
    <w:p>
      <w:pPr>
        <w:spacing w:line="288" w:lineRule="auto"/>
        <w:ind w:firstLine="562" w:firstLineChars="200"/>
        <w:jc w:val="left"/>
        <w:rPr>
          <w:rFonts w:hint="eastAsia" w:ascii="宋体" w:hAnsi="宋体" w:eastAsia="宋体" w:cs="宋体"/>
          <w:b/>
          <w:bCs/>
          <w:color w:val="000000"/>
          <w:sz w:val="28"/>
          <w:szCs w:val="28"/>
          <w:lang w:val="en-US" w:eastAsia="zh-CN"/>
        </w:rPr>
      </w:pPr>
      <w:r>
        <w:rPr>
          <w:rFonts w:hint="eastAsia" w:ascii="宋体" w:hAnsi="宋体" w:eastAsia="宋体" w:cs="宋体"/>
          <w:b/>
          <w:bCs/>
          <w:color w:val="000000"/>
          <w:sz w:val="28"/>
          <w:szCs w:val="28"/>
          <w:lang w:val="en-US" w:eastAsia="zh-CN"/>
        </w:rPr>
        <w:t>六、报价保证金的缴纳</w:t>
      </w:r>
      <w:bookmarkStart w:id="1" w:name="_GoBack"/>
      <w:bookmarkEnd w:id="1"/>
    </w:p>
    <w:p>
      <w:pPr>
        <w:spacing w:line="288"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报价单位在报价截止时间之前向重庆高速公路集团有限公司东南营运分公司缴纳投标保证金</w:t>
      </w:r>
      <w:r>
        <w:rPr>
          <w:rFonts w:hint="eastAsia" w:ascii="宋体" w:hAnsi="宋体" w:cs="宋体"/>
          <w:sz w:val="28"/>
          <w:szCs w:val="28"/>
          <w:lang w:val="en-US" w:eastAsia="zh-CN"/>
        </w:rPr>
        <w:t>8000.00</w:t>
      </w:r>
      <w:r>
        <w:rPr>
          <w:rFonts w:hint="eastAsia" w:ascii="宋体" w:hAnsi="宋体" w:eastAsia="宋体" w:cs="宋体"/>
          <w:sz w:val="28"/>
          <w:szCs w:val="28"/>
          <w:lang w:val="en-US" w:eastAsia="zh-CN"/>
        </w:rPr>
        <w:t>元（大写</w:t>
      </w:r>
      <w:r>
        <w:rPr>
          <w:rFonts w:hint="eastAsia" w:ascii="宋体" w:hAnsi="宋体" w:cs="宋体"/>
          <w:sz w:val="28"/>
          <w:szCs w:val="28"/>
          <w:lang w:val="en-US" w:eastAsia="zh-CN"/>
        </w:rPr>
        <w:t>捌仟</w:t>
      </w:r>
      <w:r>
        <w:rPr>
          <w:rFonts w:hint="eastAsia" w:ascii="宋体" w:hAnsi="宋体" w:eastAsia="宋体" w:cs="宋体"/>
          <w:sz w:val="28"/>
          <w:szCs w:val="28"/>
          <w:lang w:val="en-US" w:eastAsia="zh-CN"/>
        </w:rPr>
        <w:t>元整）。以银行缴款凭证为证。</w:t>
      </w:r>
    </w:p>
    <w:p>
      <w:pPr>
        <w:spacing w:line="288"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账户名：重庆高速公路集团有限公司东南营运分公司</w:t>
      </w:r>
    </w:p>
    <w:p>
      <w:pPr>
        <w:spacing w:line="288" w:lineRule="auto"/>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开户行：中国工商银行较场口支行</w:t>
      </w:r>
    </w:p>
    <w:p>
      <w:pPr>
        <w:spacing w:line="288" w:lineRule="auto"/>
        <w:ind w:firstLine="560" w:firstLineChars="200"/>
        <w:jc w:val="left"/>
        <w:rPr>
          <w:rFonts w:hint="eastAsia" w:ascii="宋体" w:hAnsi="宋体" w:cs="宋体"/>
          <w:sz w:val="28"/>
          <w:szCs w:val="28"/>
          <w:lang w:val="en-US" w:eastAsia="zh-CN"/>
        </w:rPr>
      </w:pPr>
      <w:r>
        <w:rPr>
          <w:rFonts w:hint="eastAsia" w:ascii="宋体" w:hAnsi="宋体" w:eastAsia="宋体" w:cs="宋体"/>
          <w:sz w:val="28"/>
          <w:szCs w:val="28"/>
          <w:lang w:val="en-US" w:eastAsia="zh-CN"/>
        </w:rPr>
        <w:t xml:space="preserve"> 账号：3100 0215 1920 0109 657</w:t>
      </w:r>
    </w:p>
    <w:p>
      <w:pPr>
        <w:spacing w:line="288" w:lineRule="auto"/>
        <w:jc w:val="left"/>
        <w:rPr>
          <w:rFonts w:ascii="宋体" w:hAnsi="宋体" w:cs="宋体"/>
          <w:b/>
          <w:bCs/>
          <w:sz w:val="28"/>
          <w:szCs w:val="28"/>
        </w:rPr>
      </w:pPr>
      <w:r>
        <w:rPr>
          <w:rFonts w:hint="eastAsia" w:ascii="宋体" w:hAnsi="宋体" w:cs="宋体"/>
          <w:b/>
          <w:bCs/>
          <w:sz w:val="28"/>
          <w:szCs w:val="28"/>
        </w:rPr>
        <w:t xml:space="preserve">    </w:t>
      </w:r>
      <w:r>
        <w:rPr>
          <w:rFonts w:hint="eastAsia" w:ascii="宋体" w:hAnsi="宋体" w:cs="宋体"/>
          <w:b/>
          <w:bCs/>
          <w:sz w:val="28"/>
          <w:szCs w:val="28"/>
          <w:lang w:eastAsia="zh-CN"/>
        </w:rPr>
        <w:t>七</w:t>
      </w:r>
      <w:r>
        <w:rPr>
          <w:rFonts w:hint="eastAsia" w:ascii="宋体" w:hAnsi="宋体" w:cs="宋体"/>
          <w:b/>
          <w:bCs/>
          <w:sz w:val="28"/>
          <w:szCs w:val="28"/>
        </w:rPr>
        <w:t>、询价规则和流程</w:t>
      </w:r>
    </w:p>
    <w:p>
      <w:pPr>
        <w:spacing w:line="288" w:lineRule="auto"/>
        <w:ind w:firstLine="420" w:firstLineChars="150"/>
        <w:jc w:val="left"/>
        <w:rPr>
          <w:rFonts w:ascii="宋体" w:hAnsi="宋体" w:cs="宋体"/>
          <w:sz w:val="28"/>
          <w:szCs w:val="28"/>
        </w:rPr>
      </w:pPr>
      <w:r>
        <w:rPr>
          <w:rFonts w:hint="eastAsia" w:ascii="宋体" w:hAnsi="宋体" w:cs="宋体"/>
          <w:sz w:val="28"/>
          <w:szCs w:val="28"/>
        </w:rPr>
        <w:t xml:space="preserve"> 1、报价最低者为合作方。</w:t>
      </w:r>
    </w:p>
    <w:p>
      <w:pPr>
        <w:spacing w:line="288" w:lineRule="auto"/>
        <w:jc w:val="left"/>
        <w:rPr>
          <w:rFonts w:ascii="宋体" w:hAnsi="宋体" w:cs="宋体"/>
          <w:sz w:val="28"/>
          <w:szCs w:val="28"/>
        </w:rPr>
      </w:pPr>
      <w:r>
        <w:rPr>
          <w:rFonts w:hint="eastAsia" w:ascii="宋体" w:hAnsi="宋体" w:cs="宋体"/>
          <w:sz w:val="28"/>
          <w:szCs w:val="28"/>
        </w:rPr>
        <w:t xml:space="preserve">    2、如果报价单位</w:t>
      </w:r>
      <w:r>
        <w:rPr>
          <w:rFonts w:hint="eastAsia" w:ascii="宋体" w:hAnsi="宋体" w:cs="宋体"/>
          <w:sz w:val="28"/>
          <w:szCs w:val="28"/>
          <w:lang w:eastAsia="zh-CN"/>
        </w:rPr>
        <w:t>最低</w:t>
      </w:r>
      <w:r>
        <w:rPr>
          <w:rFonts w:hint="eastAsia" w:ascii="宋体" w:hAnsi="宋体" w:cs="宋体"/>
          <w:sz w:val="28"/>
          <w:szCs w:val="28"/>
        </w:rPr>
        <w:t>报价</w:t>
      </w:r>
      <w:r>
        <w:rPr>
          <w:rFonts w:hint="eastAsia" w:ascii="宋体" w:hAnsi="宋体" w:cs="宋体"/>
          <w:sz w:val="28"/>
          <w:szCs w:val="28"/>
          <w:lang w:eastAsia="zh-CN"/>
        </w:rPr>
        <w:t>相同</w:t>
      </w:r>
      <w:r>
        <w:rPr>
          <w:rFonts w:hint="eastAsia" w:ascii="宋体" w:hAnsi="宋体" w:cs="宋体"/>
          <w:sz w:val="28"/>
          <w:szCs w:val="28"/>
        </w:rPr>
        <w:t>，最低报价单位现场进行二次报价，以二次报价低者中标。</w:t>
      </w:r>
    </w:p>
    <w:p>
      <w:pPr>
        <w:spacing w:line="288" w:lineRule="auto"/>
        <w:ind w:firstLine="560"/>
        <w:jc w:val="left"/>
        <w:rPr>
          <w:rFonts w:hint="eastAsia" w:ascii="宋体" w:hAnsi="宋体" w:cs="宋体"/>
          <w:sz w:val="28"/>
          <w:szCs w:val="28"/>
        </w:rPr>
      </w:pPr>
      <w:r>
        <w:rPr>
          <w:rFonts w:hint="eastAsia" w:ascii="宋体" w:hAnsi="宋体" w:cs="宋体"/>
          <w:sz w:val="28"/>
          <w:szCs w:val="28"/>
        </w:rPr>
        <w:t>3、报价单位少于</w:t>
      </w:r>
      <w:r>
        <w:rPr>
          <w:rFonts w:hint="eastAsia" w:ascii="宋体" w:hAnsi="宋体" w:cs="宋体"/>
          <w:sz w:val="28"/>
          <w:szCs w:val="28"/>
          <w:lang w:val="en-US" w:eastAsia="zh-CN"/>
        </w:rPr>
        <w:t>3</w:t>
      </w:r>
      <w:r>
        <w:rPr>
          <w:rFonts w:hint="eastAsia" w:ascii="宋体" w:hAnsi="宋体" w:cs="宋体"/>
          <w:sz w:val="28"/>
          <w:szCs w:val="28"/>
        </w:rPr>
        <w:t>家的，原则上不得比选，报价文件应当场退还给报价单位。按流程重新进行竞争性比选。重新竞争性比选的报价人仍然不足</w:t>
      </w:r>
      <w:r>
        <w:rPr>
          <w:rFonts w:hint="eastAsia" w:ascii="宋体" w:hAnsi="宋体" w:cs="宋体"/>
          <w:sz w:val="28"/>
          <w:szCs w:val="28"/>
          <w:lang w:val="en-US" w:eastAsia="zh-CN"/>
        </w:rPr>
        <w:t>3</w:t>
      </w:r>
      <w:r>
        <w:rPr>
          <w:rFonts w:hint="eastAsia" w:ascii="宋体" w:hAnsi="宋体" w:cs="宋体"/>
          <w:sz w:val="28"/>
          <w:szCs w:val="28"/>
        </w:rPr>
        <w:t>家的，可按照规定的程序开标和评标。重新发布竞争性比选邀约后仍无单位参加报价的，可采取谈判或直接委托的方式报公司党委会确定。</w:t>
      </w:r>
    </w:p>
    <w:p>
      <w:pPr>
        <w:spacing w:line="288" w:lineRule="auto"/>
        <w:ind w:firstLine="548" w:firstLineChars="196"/>
        <w:jc w:val="left"/>
        <w:rPr>
          <w:rFonts w:hint="eastAsia" w:ascii="宋体" w:hAnsi="宋体" w:cs="宋体"/>
          <w:sz w:val="28"/>
          <w:szCs w:val="28"/>
          <w:lang w:val="en-US" w:eastAsia="zh-CN"/>
        </w:rPr>
      </w:pPr>
      <w:r>
        <w:rPr>
          <w:rFonts w:hint="eastAsia" w:ascii="宋体" w:hAnsi="宋体" w:cs="宋体"/>
          <w:sz w:val="28"/>
          <w:szCs w:val="28"/>
          <w:lang w:val="en-US" w:eastAsia="zh-CN"/>
        </w:rPr>
        <w:t>4、如出</w:t>
      </w:r>
      <w:r>
        <w:rPr>
          <w:rFonts w:hint="eastAsia" w:ascii="宋体" w:hAnsi="宋体" w:cs="宋体"/>
          <w:sz w:val="28"/>
          <w:szCs w:val="28"/>
          <w:lang w:eastAsia="zh-CN"/>
        </w:rPr>
        <w:t>现“围标、串标、弃标”行为</w:t>
      </w:r>
      <w:r>
        <w:rPr>
          <w:rFonts w:hint="eastAsia" w:ascii="宋体" w:hAnsi="宋体" w:cs="宋体"/>
          <w:sz w:val="28"/>
          <w:szCs w:val="28"/>
          <w:lang w:val="en-US" w:eastAsia="zh-CN"/>
        </w:rPr>
        <w:t>将</w:t>
      </w:r>
      <w:r>
        <w:rPr>
          <w:rFonts w:hint="eastAsia" w:ascii="宋体" w:hAnsi="宋体" w:cs="宋体"/>
          <w:sz w:val="28"/>
          <w:szCs w:val="28"/>
          <w:lang w:eastAsia="zh-CN"/>
        </w:rPr>
        <w:t>直接扣除保证金</w:t>
      </w:r>
      <w:r>
        <w:rPr>
          <w:rFonts w:hint="eastAsia" w:ascii="宋体" w:hAnsi="宋体" w:cs="宋体"/>
          <w:sz w:val="28"/>
          <w:szCs w:val="28"/>
          <w:lang w:val="en-US" w:eastAsia="zh-CN"/>
        </w:rPr>
        <w:t>8000.00元（大写：捌仟元整）。</w:t>
      </w:r>
    </w:p>
    <w:p>
      <w:pPr>
        <w:spacing w:line="288" w:lineRule="auto"/>
        <w:ind w:firstLine="551" w:firstLineChars="196"/>
        <w:jc w:val="left"/>
        <w:rPr>
          <w:rFonts w:ascii="宋体" w:cs="宋体"/>
          <w:b/>
          <w:bCs/>
          <w:color w:val="000000"/>
          <w:sz w:val="28"/>
          <w:szCs w:val="28"/>
        </w:rPr>
      </w:pPr>
      <w:r>
        <w:rPr>
          <w:rFonts w:hint="eastAsia" w:ascii="宋体" w:hAnsi="宋体" w:cs="宋体"/>
          <w:b/>
          <w:bCs/>
          <w:color w:val="000000"/>
          <w:sz w:val="28"/>
          <w:szCs w:val="28"/>
          <w:lang w:eastAsia="zh-CN"/>
        </w:rPr>
        <w:t>八</w:t>
      </w:r>
      <w:r>
        <w:rPr>
          <w:rFonts w:hint="eastAsia" w:ascii="宋体" w:hAnsi="宋体" w:cs="宋体"/>
          <w:b/>
          <w:bCs/>
          <w:color w:val="000000"/>
          <w:sz w:val="28"/>
          <w:szCs w:val="28"/>
        </w:rPr>
        <w:t>、报价资料</w:t>
      </w:r>
    </w:p>
    <w:p>
      <w:pPr>
        <w:rPr>
          <w:rFonts w:ascii="宋体" w:cs="宋体"/>
          <w:color w:val="000000"/>
          <w:sz w:val="28"/>
          <w:szCs w:val="28"/>
        </w:rPr>
      </w:pPr>
      <w:r>
        <w:rPr>
          <w:rFonts w:hint="eastAsia" w:ascii="宋体" w:hAnsi="宋体" w:cs="宋体"/>
          <w:color w:val="000000"/>
          <w:sz w:val="28"/>
          <w:szCs w:val="28"/>
        </w:rPr>
        <w:t xml:space="preserve">    （一）报价文件构成：</w:t>
      </w:r>
    </w:p>
    <w:p>
      <w:pPr>
        <w:rPr>
          <w:rFonts w:ascii="宋体" w:cs="宋体"/>
          <w:color w:val="000000"/>
          <w:sz w:val="28"/>
          <w:szCs w:val="28"/>
        </w:rPr>
      </w:pPr>
      <w:r>
        <w:rPr>
          <w:rFonts w:hint="eastAsia" w:ascii="宋体" w:hAnsi="宋体" w:cs="宋体"/>
          <w:color w:val="000000"/>
          <w:sz w:val="28"/>
          <w:szCs w:val="28"/>
        </w:rPr>
        <w:t xml:space="preserve">    1、营业执照（复印件加盖鲜章）</w:t>
      </w:r>
    </w:p>
    <w:p>
      <w:pPr>
        <w:rPr>
          <w:rFonts w:ascii="宋体" w:hAnsi="宋体" w:cs="宋体"/>
          <w:color w:val="000000"/>
          <w:sz w:val="28"/>
          <w:szCs w:val="28"/>
        </w:rPr>
      </w:pPr>
      <w:r>
        <w:rPr>
          <w:rFonts w:hint="eastAsia" w:ascii="宋体" w:hAnsi="宋体" w:cs="宋体"/>
          <w:color w:val="000000"/>
          <w:sz w:val="28"/>
          <w:szCs w:val="28"/>
        </w:rPr>
        <w:t xml:space="preserve">    2、法定代表人身份证复印件及证明（加盖鲜章）</w:t>
      </w:r>
    </w:p>
    <w:p>
      <w:pPr>
        <w:ind w:firstLine="560"/>
        <w:rPr>
          <w:rFonts w:ascii="宋体" w:hAnsi="宋体" w:cs="宋体"/>
          <w:color w:val="000000"/>
          <w:sz w:val="28"/>
          <w:szCs w:val="28"/>
        </w:rPr>
      </w:pPr>
      <w:r>
        <w:rPr>
          <w:rFonts w:hint="eastAsia" w:ascii="宋体" w:hAnsi="宋体" w:cs="宋体"/>
          <w:color w:val="000000"/>
          <w:sz w:val="28"/>
          <w:szCs w:val="28"/>
        </w:rPr>
        <w:t>3、报价书及承诺书（附件一）</w:t>
      </w:r>
    </w:p>
    <w:p>
      <w:pPr>
        <w:ind w:firstLine="560"/>
        <w:rPr>
          <w:rFonts w:ascii="宋体" w:hAnsi="宋体" w:cs="宋体"/>
          <w:color w:val="000000"/>
          <w:sz w:val="28"/>
          <w:szCs w:val="28"/>
        </w:rPr>
      </w:pPr>
      <w:r>
        <w:rPr>
          <w:rFonts w:hint="eastAsia" w:ascii="宋体" w:hAnsi="宋体" w:cs="宋体"/>
          <w:color w:val="000000"/>
          <w:sz w:val="28"/>
          <w:szCs w:val="28"/>
        </w:rPr>
        <w:t>4、授权委托书（附件二）</w:t>
      </w:r>
    </w:p>
    <w:p>
      <w:pPr>
        <w:ind w:firstLine="560"/>
        <w:rPr>
          <w:rFonts w:hint="eastAsia" w:ascii="宋体" w:hAnsi="宋体" w:cs="宋体"/>
          <w:sz w:val="28"/>
          <w:szCs w:val="28"/>
        </w:rPr>
      </w:pPr>
      <w:r>
        <w:rPr>
          <w:rFonts w:hint="eastAsia" w:ascii="宋体" w:hAnsi="宋体" w:cs="宋体"/>
          <w:sz w:val="28"/>
          <w:szCs w:val="28"/>
        </w:rPr>
        <w:t>5、资质要求条件的相关证明文件</w:t>
      </w:r>
    </w:p>
    <w:p>
      <w:pPr>
        <w:spacing w:line="288" w:lineRule="auto"/>
        <w:ind w:firstLine="560" w:firstLineChars="200"/>
        <w:jc w:val="left"/>
        <w:rPr>
          <w:rFonts w:hint="eastAsia" w:ascii="宋体" w:hAnsi="宋体" w:cs="宋体"/>
          <w:sz w:val="28"/>
          <w:szCs w:val="28"/>
        </w:rPr>
      </w:pPr>
      <w:r>
        <w:rPr>
          <w:rFonts w:hint="eastAsia" w:ascii="宋体" w:hAnsi="宋体" w:cs="宋体"/>
          <w:sz w:val="28"/>
          <w:szCs w:val="28"/>
          <w:lang w:val="en-US" w:eastAsia="zh-CN"/>
        </w:rPr>
        <w:t>6、投标保证金捌仟元的缴款凭证。</w:t>
      </w:r>
    </w:p>
    <w:p>
      <w:pPr>
        <w:ind w:firstLine="560" w:firstLineChars="200"/>
        <w:rPr>
          <w:rFonts w:ascii="宋体" w:hAnsi="宋体" w:cs="宋体"/>
          <w:sz w:val="28"/>
        </w:rPr>
      </w:pPr>
      <w:r>
        <w:rPr>
          <w:rFonts w:hint="eastAsia" w:ascii="宋体" w:hAnsi="宋体" w:cs="宋体"/>
          <w:sz w:val="28"/>
          <w:szCs w:val="28"/>
        </w:rPr>
        <w:t>（二）报价文件密封方式：</w:t>
      </w:r>
    </w:p>
    <w:p>
      <w:pPr>
        <w:ind w:firstLine="560" w:firstLineChars="200"/>
        <w:rPr>
          <w:rFonts w:ascii="宋体" w:cs="宋体"/>
          <w:sz w:val="28"/>
          <w:szCs w:val="28"/>
        </w:rPr>
      </w:pPr>
      <w:r>
        <w:rPr>
          <w:rFonts w:hint="eastAsia" w:ascii="宋体" w:hAnsi="宋体" w:cs="宋体"/>
          <w:sz w:val="28"/>
        </w:rPr>
        <w:t>报价文件应按上款的内容要求封装。封包正面注明报价单位名称（需与报价单位提交的营业执照一致），信封的资料文件均需密封完整，密封口需加盖报价人单位公章。</w:t>
      </w:r>
    </w:p>
    <w:p>
      <w:pPr>
        <w:spacing w:line="288" w:lineRule="auto"/>
        <w:ind w:firstLine="560" w:firstLineChars="200"/>
        <w:outlineLvl w:val="0"/>
        <w:rPr>
          <w:rFonts w:ascii="宋体" w:cs="宋体"/>
          <w:b/>
          <w:bCs/>
          <w:sz w:val="28"/>
          <w:szCs w:val="28"/>
        </w:rPr>
      </w:pPr>
      <w:r>
        <w:rPr>
          <w:rFonts w:hint="eastAsia" w:ascii="宋体" w:hAnsi="宋体" w:cs="宋体"/>
          <w:sz w:val="28"/>
          <w:szCs w:val="28"/>
        </w:rPr>
        <w:t>（三）报价文件递交：</w:t>
      </w:r>
    </w:p>
    <w:p>
      <w:pPr>
        <w:spacing w:line="288" w:lineRule="auto"/>
        <w:rPr>
          <w:rFonts w:hint="eastAsia" w:ascii="宋体" w:eastAsia="宋体" w:cs="宋体"/>
          <w:sz w:val="28"/>
          <w:szCs w:val="28"/>
          <w:lang w:val="en-US" w:eastAsia="zh-CN"/>
        </w:rPr>
      </w:pPr>
      <w:r>
        <w:rPr>
          <w:rFonts w:hint="eastAsia" w:ascii="宋体" w:hAnsi="宋体" w:cs="宋体"/>
          <w:sz w:val="28"/>
          <w:szCs w:val="28"/>
        </w:rPr>
        <w:t xml:space="preserve">     1、</w:t>
      </w:r>
      <w:r>
        <w:rPr>
          <w:rFonts w:ascii="宋体" w:hAnsi="宋体" w:cs="宋体"/>
          <w:sz w:val="28"/>
          <w:szCs w:val="28"/>
        </w:rPr>
        <w:t>20</w:t>
      </w:r>
      <w:r>
        <w:rPr>
          <w:rFonts w:hint="eastAsia" w:ascii="宋体" w:hAnsi="宋体" w:cs="宋体"/>
          <w:sz w:val="28"/>
          <w:szCs w:val="28"/>
        </w:rPr>
        <w:t>2</w:t>
      </w:r>
      <w:r>
        <w:rPr>
          <w:rFonts w:hint="eastAsia" w:ascii="宋体" w:hAnsi="宋体" w:cs="宋体"/>
          <w:sz w:val="28"/>
          <w:szCs w:val="28"/>
          <w:lang w:val="en-US" w:eastAsia="zh-CN"/>
        </w:rPr>
        <w:t>3</w:t>
      </w:r>
      <w:r>
        <w:rPr>
          <w:rFonts w:hint="eastAsia" w:ascii="宋体" w:hAnsi="宋体" w:cs="宋体"/>
          <w:sz w:val="28"/>
          <w:szCs w:val="28"/>
        </w:rPr>
        <w:t>年</w:t>
      </w:r>
      <w:r>
        <w:rPr>
          <w:rFonts w:hint="eastAsia" w:ascii="宋体" w:hAnsi="宋体" w:cs="宋体"/>
          <w:sz w:val="28"/>
          <w:szCs w:val="28"/>
          <w:lang w:val="en-US" w:eastAsia="zh-CN"/>
        </w:rPr>
        <w:t>8</w:t>
      </w:r>
      <w:r>
        <w:rPr>
          <w:rFonts w:hint="eastAsia" w:ascii="宋体" w:hAnsi="宋体" w:cs="宋体"/>
          <w:sz w:val="28"/>
          <w:szCs w:val="28"/>
        </w:rPr>
        <w:t>月</w:t>
      </w:r>
      <w:r>
        <w:rPr>
          <w:rFonts w:hint="eastAsia" w:ascii="宋体" w:hAnsi="宋体" w:cs="宋体"/>
          <w:sz w:val="28"/>
          <w:szCs w:val="28"/>
          <w:lang w:val="en-US" w:eastAsia="zh-CN"/>
        </w:rPr>
        <w:t>24</w:t>
      </w:r>
      <w:r>
        <w:rPr>
          <w:rFonts w:hint="eastAsia" w:ascii="宋体" w:hAnsi="宋体" w:cs="宋体"/>
          <w:sz w:val="28"/>
          <w:szCs w:val="28"/>
        </w:rPr>
        <w:t>日上午</w:t>
      </w:r>
      <w:r>
        <w:rPr>
          <w:rFonts w:ascii="宋体" w:hAnsi="宋体" w:cs="宋体"/>
          <w:sz w:val="28"/>
          <w:szCs w:val="28"/>
        </w:rPr>
        <w:t>1</w:t>
      </w:r>
      <w:r>
        <w:rPr>
          <w:rFonts w:hint="eastAsia" w:ascii="宋体" w:hAnsi="宋体" w:cs="宋体"/>
          <w:sz w:val="28"/>
          <w:szCs w:val="28"/>
          <w:lang w:val="en-US" w:eastAsia="zh-CN"/>
        </w:rPr>
        <w:t>0</w:t>
      </w:r>
      <w:r>
        <w:rPr>
          <w:rFonts w:hint="eastAsia" w:ascii="宋体" w:hAnsi="宋体" w:cs="宋体"/>
          <w:sz w:val="28"/>
          <w:szCs w:val="28"/>
        </w:rPr>
        <w:t>时</w:t>
      </w:r>
      <w:r>
        <w:rPr>
          <w:rFonts w:hint="eastAsia" w:ascii="宋体" w:hAnsi="宋体" w:cs="宋体"/>
          <w:sz w:val="28"/>
          <w:szCs w:val="28"/>
          <w:lang w:val="en-US" w:eastAsia="zh-CN"/>
        </w:rPr>
        <w:t>00分</w:t>
      </w:r>
      <w:r>
        <w:rPr>
          <w:rFonts w:hint="eastAsia" w:ascii="宋体" w:hAnsi="宋体" w:cs="宋体"/>
          <w:sz w:val="28"/>
          <w:szCs w:val="28"/>
        </w:rPr>
        <w:t>为报价截止时间，报价函必须在规定时间之前送到发包人，地址：重庆市</w:t>
      </w:r>
      <w:r>
        <w:rPr>
          <w:rFonts w:hint="eastAsia" w:ascii="宋体" w:hAnsi="宋体" w:cs="宋体"/>
          <w:sz w:val="28"/>
          <w:szCs w:val="28"/>
          <w:lang w:eastAsia="zh-CN"/>
        </w:rPr>
        <w:t>黔江区城西街道册山居委大庄</w:t>
      </w:r>
      <w:r>
        <w:rPr>
          <w:rFonts w:hint="eastAsia" w:ascii="宋体" w:hAnsi="宋体" w:cs="宋体"/>
          <w:sz w:val="28"/>
          <w:szCs w:val="28"/>
          <w:lang w:val="en-US" w:eastAsia="zh-CN"/>
        </w:rPr>
        <w:t>1组</w:t>
      </w:r>
      <w:r>
        <w:rPr>
          <w:rFonts w:hint="eastAsia" w:ascii="宋体" w:hAnsi="宋体" w:cs="宋体"/>
          <w:sz w:val="28"/>
          <w:szCs w:val="28"/>
        </w:rPr>
        <w:t>重庆高速公路集团有限公司</w:t>
      </w:r>
      <w:r>
        <w:rPr>
          <w:rFonts w:hint="eastAsia" w:ascii="宋体" w:hAnsi="宋体" w:cs="宋体"/>
          <w:sz w:val="28"/>
          <w:szCs w:val="28"/>
          <w:lang w:eastAsia="zh-CN"/>
        </w:rPr>
        <w:t>东南营运分公司</w:t>
      </w:r>
      <w:r>
        <w:rPr>
          <w:rFonts w:hint="eastAsia" w:ascii="宋体" w:hAnsi="宋体" w:cs="宋体"/>
          <w:sz w:val="28"/>
          <w:szCs w:val="28"/>
          <w:lang w:val="en-US" w:eastAsia="zh-CN"/>
        </w:rPr>
        <w:t>227</w:t>
      </w:r>
      <w:r>
        <w:rPr>
          <w:rFonts w:hint="eastAsia" w:ascii="宋体" w:hAnsi="宋体" w:cs="宋体"/>
          <w:sz w:val="28"/>
          <w:szCs w:val="28"/>
        </w:rPr>
        <w:t>室。逾期送达的报价函将不予受理。联系人：张杰、联系电话：79222372、13709490630</w:t>
      </w:r>
      <w:r>
        <w:rPr>
          <w:rFonts w:hint="eastAsia" w:ascii="宋体" w:hAnsi="宋体" w:cs="宋体"/>
          <w:sz w:val="28"/>
          <w:szCs w:val="28"/>
          <w:lang w:eastAsia="zh-CN"/>
        </w:rPr>
        <w:t>。</w:t>
      </w:r>
    </w:p>
    <w:p>
      <w:pPr>
        <w:spacing w:line="288" w:lineRule="auto"/>
        <w:outlineLvl w:val="0"/>
        <w:rPr>
          <w:rFonts w:ascii="宋体" w:cs="宋体"/>
          <w:b/>
          <w:bCs/>
          <w:sz w:val="28"/>
          <w:szCs w:val="28"/>
        </w:rPr>
      </w:pPr>
      <w:r>
        <w:rPr>
          <w:rFonts w:hint="eastAsia" w:ascii="宋体" w:hAnsi="宋体" w:cs="宋体"/>
          <w:bCs/>
          <w:sz w:val="28"/>
          <w:szCs w:val="28"/>
        </w:rPr>
        <w:t xml:space="preserve">     2、开标时间为</w:t>
      </w:r>
      <w:r>
        <w:rPr>
          <w:rFonts w:ascii="宋体" w:hAnsi="宋体" w:cs="宋体"/>
          <w:bCs/>
          <w:sz w:val="28"/>
          <w:szCs w:val="28"/>
        </w:rPr>
        <w:t>20</w:t>
      </w:r>
      <w:r>
        <w:rPr>
          <w:rFonts w:hint="eastAsia" w:ascii="宋体" w:hAnsi="宋体" w:cs="宋体"/>
          <w:bCs/>
          <w:sz w:val="28"/>
          <w:szCs w:val="28"/>
        </w:rPr>
        <w:t>2</w:t>
      </w:r>
      <w:r>
        <w:rPr>
          <w:rFonts w:hint="eastAsia" w:ascii="宋体" w:hAnsi="宋体" w:cs="宋体"/>
          <w:bCs/>
          <w:sz w:val="28"/>
          <w:szCs w:val="28"/>
          <w:lang w:val="en-US" w:eastAsia="zh-CN"/>
        </w:rPr>
        <w:t>3</w:t>
      </w:r>
      <w:r>
        <w:rPr>
          <w:rFonts w:hint="eastAsia" w:ascii="宋体" w:hAnsi="宋体" w:cs="宋体"/>
          <w:bCs/>
          <w:sz w:val="28"/>
          <w:szCs w:val="28"/>
        </w:rPr>
        <w:t>年</w:t>
      </w:r>
      <w:r>
        <w:rPr>
          <w:rFonts w:hint="eastAsia" w:ascii="宋体" w:hAnsi="宋体" w:cs="宋体"/>
          <w:sz w:val="28"/>
          <w:szCs w:val="28"/>
          <w:lang w:val="en-US" w:eastAsia="zh-CN"/>
        </w:rPr>
        <w:t>8</w:t>
      </w:r>
      <w:r>
        <w:rPr>
          <w:rFonts w:hint="eastAsia" w:ascii="宋体" w:hAnsi="宋体" w:cs="宋体"/>
          <w:bCs/>
          <w:sz w:val="28"/>
          <w:szCs w:val="28"/>
        </w:rPr>
        <w:t>月</w:t>
      </w:r>
      <w:r>
        <w:rPr>
          <w:rFonts w:hint="eastAsia" w:ascii="宋体" w:hAnsi="宋体" w:cs="宋体"/>
          <w:sz w:val="28"/>
          <w:szCs w:val="28"/>
          <w:lang w:val="en-US" w:eastAsia="zh-CN"/>
        </w:rPr>
        <w:t>24</w:t>
      </w:r>
      <w:r>
        <w:rPr>
          <w:rFonts w:hint="eastAsia" w:ascii="宋体" w:hAnsi="宋体" w:cs="宋体"/>
          <w:bCs/>
          <w:sz w:val="28"/>
          <w:szCs w:val="28"/>
        </w:rPr>
        <w:t>日上午</w:t>
      </w:r>
      <w:r>
        <w:rPr>
          <w:rFonts w:hint="eastAsia" w:ascii="宋体" w:hAnsi="宋体" w:cs="宋体"/>
          <w:bCs/>
          <w:sz w:val="28"/>
          <w:szCs w:val="28"/>
          <w:lang w:val="en-US" w:eastAsia="zh-CN"/>
        </w:rPr>
        <w:t>10</w:t>
      </w:r>
      <w:r>
        <w:rPr>
          <w:rFonts w:hint="eastAsia" w:ascii="宋体" w:hAnsi="宋体" w:cs="宋体"/>
          <w:bCs/>
          <w:sz w:val="28"/>
          <w:szCs w:val="28"/>
          <w:lang w:eastAsia="zh-CN"/>
        </w:rPr>
        <w:t>时</w:t>
      </w:r>
      <w:r>
        <w:rPr>
          <w:rFonts w:hint="eastAsia" w:ascii="宋体" w:hAnsi="宋体" w:cs="宋体"/>
          <w:bCs/>
          <w:sz w:val="28"/>
          <w:szCs w:val="28"/>
          <w:lang w:val="en-US" w:eastAsia="zh-CN"/>
        </w:rPr>
        <w:t>00分</w:t>
      </w:r>
      <w:r>
        <w:rPr>
          <w:rFonts w:hint="eastAsia" w:ascii="宋体" w:hAnsi="宋体" w:cs="宋体"/>
          <w:bCs/>
          <w:sz w:val="28"/>
          <w:szCs w:val="28"/>
        </w:rPr>
        <w:t>，开标地点为</w:t>
      </w:r>
      <w:r>
        <w:rPr>
          <w:rFonts w:hint="eastAsia" w:ascii="宋体" w:hAnsi="宋体" w:cs="宋体"/>
          <w:sz w:val="28"/>
          <w:szCs w:val="28"/>
        </w:rPr>
        <w:t>重庆高速公路集团有限公司</w:t>
      </w:r>
      <w:r>
        <w:rPr>
          <w:rFonts w:hint="eastAsia" w:ascii="宋体" w:hAnsi="宋体" w:cs="宋体"/>
          <w:sz w:val="28"/>
          <w:szCs w:val="28"/>
          <w:lang w:eastAsia="zh-CN"/>
        </w:rPr>
        <w:t>东南营运分公司</w:t>
      </w:r>
      <w:r>
        <w:rPr>
          <w:rFonts w:hint="eastAsia" w:ascii="宋体" w:hAnsi="宋体" w:cs="宋体"/>
          <w:bCs/>
          <w:sz w:val="28"/>
          <w:szCs w:val="28"/>
        </w:rPr>
        <w:t>办公大楼</w:t>
      </w:r>
      <w:r>
        <w:rPr>
          <w:rFonts w:hint="eastAsia" w:ascii="宋体" w:hAnsi="宋体" w:cs="宋体"/>
          <w:bCs/>
          <w:sz w:val="28"/>
          <w:szCs w:val="28"/>
          <w:lang w:val="en-US" w:eastAsia="zh-CN"/>
        </w:rPr>
        <w:t>221</w:t>
      </w:r>
      <w:r>
        <w:rPr>
          <w:rFonts w:hint="eastAsia" w:ascii="宋体" w:hAnsi="宋体" w:cs="宋体"/>
          <w:bCs/>
          <w:sz w:val="28"/>
          <w:szCs w:val="28"/>
        </w:rPr>
        <w:t>室</w:t>
      </w:r>
      <w:r>
        <w:rPr>
          <w:rFonts w:hint="eastAsia" w:ascii="宋体" w:cs="宋体"/>
          <w:bCs/>
          <w:sz w:val="28"/>
          <w:szCs w:val="28"/>
        </w:rPr>
        <w:t>。</w:t>
      </w:r>
      <w:r>
        <w:rPr>
          <w:rFonts w:hint="eastAsia" w:ascii="宋体" w:hAnsi="宋体" w:cs="宋体"/>
          <w:bCs/>
          <w:sz w:val="28"/>
          <w:szCs w:val="28"/>
        </w:rPr>
        <w:t>请各报价单位负责人或委托代理人准时参加开标，不按时参加视为认可此次开标。本次询价函最终解释权归重庆高速公路集团有限公司东南营运分公司。</w:t>
      </w:r>
    </w:p>
    <w:p>
      <w:pPr>
        <w:spacing w:line="288" w:lineRule="auto"/>
        <w:ind w:firstLine="686" w:firstLineChars="245"/>
        <w:jc w:val="left"/>
        <w:rPr>
          <w:rFonts w:ascii="宋体" w:hAnsi="宋体" w:cs="宋体"/>
          <w:bCs/>
          <w:color w:val="000000"/>
          <w:sz w:val="28"/>
          <w:szCs w:val="28"/>
        </w:rPr>
      </w:pPr>
      <w:r>
        <w:rPr>
          <w:rFonts w:hint="eastAsia" w:ascii="宋体" w:hAnsi="宋体" w:cs="宋体"/>
          <w:bCs/>
          <w:color w:val="000000"/>
          <w:sz w:val="28"/>
          <w:szCs w:val="28"/>
        </w:rPr>
        <w:t>3、如有不明白之处请联系：张杰、联系电话：79222372、13709490630。</w:t>
      </w:r>
    </w:p>
    <w:p>
      <w:pPr>
        <w:jc w:val="left"/>
        <w:rPr>
          <w:rFonts w:ascii="仿宋_GB2312" w:eastAsia="仿宋_GB2312"/>
          <w:sz w:val="36"/>
          <w:szCs w:val="36"/>
        </w:rPr>
      </w:pPr>
    </w:p>
    <w:p>
      <w:pPr>
        <w:pStyle w:val="2"/>
      </w:pPr>
    </w:p>
    <w:p>
      <w:pPr>
        <w:jc w:val="left"/>
        <w:rPr>
          <w:rFonts w:ascii="仿宋_GB2312" w:eastAsia="仿宋_GB2312"/>
          <w:sz w:val="36"/>
          <w:szCs w:val="36"/>
        </w:rPr>
      </w:pPr>
    </w:p>
    <w:p>
      <w:pPr>
        <w:widowControl/>
        <w:spacing w:line="315" w:lineRule="atLeast"/>
        <w:ind w:firstLine="643"/>
        <w:jc w:val="left"/>
        <w:rPr>
          <w:rFonts w:ascii="仿宋_GB2312" w:eastAsia="仿宋_GB2312"/>
          <w:sz w:val="36"/>
          <w:szCs w:val="36"/>
        </w:rPr>
      </w:pPr>
      <w:r>
        <w:rPr>
          <w:rFonts w:hint="eastAsia" w:ascii="仿宋_GB2312" w:eastAsia="仿宋_GB2312"/>
          <w:sz w:val="36"/>
          <w:szCs w:val="36"/>
        </w:rPr>
        <w:t>附件一</w:t>
      </w:r>
    </w:p>
    <w:p>
      <w:pPr>
        <w:widowControl/>
        <w:spacing w:line="315" w:lineRule="atLeast"/>
        <w:jc w:val="center"/>
        <w:rPr>
          <w:rFonts w:ascii="宋体" w:hAnsi="宋体" w:cs="宋体"/>
          <w:color w:val="333333"/>
          <w:szCs w:val="21"/>
        </w:rPr>
      </w:pPr>
      <w:r>
        <w:rPr>
          <w:rFonts w:ascii="仿宋_GB2312" w:hAnsi="仿宋_GB2312" w:eastAsia="仿宋_GB2312" w:cs="仿宋_GB2312"/>
          <w:b/>
          <w:color w:val="000000"/>
          <w:kern w:val="0"/>
          <w:sz w:val="32"/>
          <w:szCs w:val="32"/>
        </w:rPr>
        <w:t>承诺书</w:t>
      </w:r>
    </w:p>
    <w:p>
      <w:pPr>
        <w:widowControl/>
        <w:spacing w:line="315" w:lineRule="atLeast"/>
        <w:ind w:left="-38" w:firstLine="640"/>
        <w:jc w:val="left"/>
        <w:rPr>
          <w:rFonts w:ascii="宋体" w:hAnsi="宋体" w:cs="宋体"/>
          <w:color w:val="333333"/>
          <w:szCs w:val="21"/>
        </w:rPr>
      </w:pPr>
      <w:r>
        <w:rPr>
          <w:rFonts w:ascii="仿宋_GB2312" w:hAnsi="仿宋_GB2312" w:eastAsia="仿宋_GB2312" w:cs="仿宋_GB2312"/>
          <w:color w:val="000000"/>
          <w:kern w:val="0"/>
          <w:sz w:val="32"/>
          <w:szCs w:val="32"/>
        </w:rPr>
        <w:t>本</w:t>
      </w:r>
      <w:r>
        <w:rPr>
          <w:rFonts w:hint="eastAsia" w:ascii="仿宋_GB2312" w:hAnsi="仿宋_GB2312" w:eastAsia="仿宋_GB2312" w:cs="仿宋_GB2312"/>
          <w:color w:val="000000"/>
          <w:kern w:val="0"/>
          <w:sz w:val="32"/>
          <w:szCs w:val="32"/>
        </w:rPr>
        <w:t>公司</w:t>
      </w:r>
      <w:r>
        <w:rPr>
          <w:rFonts w:ascii="仿宋_GB2312" w:hAnsi="仿宋_GB2312" w:eastAsia="仿宋_GB2312" w:cs="仿宋_GB2312"/>
          <w:color w:val="000000"/>
          <w:kern w:val="0"/>
          <w:sz w:val="32"/>
          <w:szCs w:val="32"/>
        </w:rPr>
        <w:t>已签收并已认真、清楚地阅读了</w:t>
      </w:r>
      <w:r>
        <w:rPr>
          <w:rFonts w:hint="eastAsia" w:ascii="仿宋_GB2312" w:hAnsi="仿宋_GB2312" w:eastAsia="仿宋_GB2312" w:cs="仿宋_GB2312"/>
          <w:color w:val="000000"/>
          <w:kern w:val="0"/>
          <w:sz w:val="32"/>
          <w:szCs w:val="32"/>
        </w:rPr>
        <w:t>重庆市高速公路集团有限公司东南营运分公司</w:t>
      </w:r>
      <w:r>
        <w:rPr>
          <w:rFonts w:ascii="仿宋_GB2312" w:hAnsi="仿宋_GB2312" w:eastAsia="仿宋_GB2312" w:cs="仿宋_GB2312"/>
          <w:color w:val="000000"/>
          <w:kern w:val="0"/>
          <w:sz w:val="32"/>
          <w:szCs w:val="32"/>
        </w:rPr>
        <w:t>向本</w:t>
      </w:r>
      <w:r>
        <w:rPr>
          <w:rFonts w:hint="eastAsia" w:ascii="仿宋_GB2312" w:hAnsi="仿宋_GB2312" w:eastAsia="仿宋_GB2312" w:cs="仿宋_GB2312"/>
          <w:color w:val="000000"/>
          <w:kern w:val="0"/>
          <w:sz w:val="32"/>
          <w:szCs w:val="32"/>
        </w:rPr>
        <w:t>公司</w:t>
      </w:r>
      <w:r>
        <w:rPr>
          <w:rFonts w:ascii="仿宋_GB2312" w:hAnsi="仿宋_GB2312" w:eastAsia="仿宋_GB2312" w:cs="仿宋_GB2312"/>
          <w:color w:val="000000"/>
          <w:kern w:val="0"/>
          <w:sz w:val="32"/>
          <w:szCs w:val="32"/>
        </w:rPr>
        <w:t>发的《</w:t>
      </w:r>
      <w:r>
        <w:rPr>
          <w:rFonts w:hint="eastAsia" w:ascii="仿宋_GB2312" w:hAnsi="仿宋_GB2312" w:eastAsia="仿宋_GB2312" w:cs="仿宋_GB2312"/>
          <w:color w:val="000000"/>
          <w:kern w:val="0"/>
          <w:sz w:val="32"/>
          <w:szCs w:val="32"/>
        </w:rPr>
        <w:t>比选函</w:t>
      </w:r>
      <w:r>
        <w:rPr>
          <w:rFonts w:ascii="仿宋_GB2312" w:hAnsi="仿宋_GB2312" w:eastAsia="仿宋_GB2312" w:cs="仿宋_GB2312"/>
          <w:color w:val="000000"/>
          <w:kern w:val="0"/>
          <w:sz w:val="32"/>
          <w:szCs w:val="32"/>
        </w:rPr>
        <w:t>》及提供的相关资料。特承诺愿意无条件地依据《</w:t>
      </w:r>
      <w:r>
        <w:rPr>
          <w:rFonts w:hint="eastAsia" w:ascii="仿宋_GB2312" w:hAnsi="仿宋_GB2312" w:eastAsia="仿宋_GB2312" w:cs="仿宋_GB2312"/>
          <w:color w:val="000000"/>
          <w:kern w:val="0"/>
          <w:sz w:val="32"/>
          <w:szCs w:val="32"/>
        </w:rPr>
        <w:t>比选函</w:t>
      </w:r>
      <w:r>
        <w:rPr>
          <w:rFonts w:ascii="仿宋_GB2312" w:hAnsi="仿宋_GB2312" w:eastAsia="仿宋_GB2312" w:cs="仿宋_GB2312"/>
          <w:color w:val="000000"/>
          <w:kern w:val="0"/>
          <w:sz w:val="32"/>
          <w:szCs w:val="32"/>
        </w:rPr>
        <w:t>》中明确的方式参加竞价活动。如中选，则与</w:t>
      </w:r>
      <w:r>
        <w:rPr>
          <w:rFonts w:hint="eastAsia" w:ascii="仿宋_GB2312" w:hAnsi="仿宋_GB2312" w:eastAsia="仿宋_GB2312" w:cs="仿宋_GB2312"/>
          <w:color w:val="000000"/>
          <w:kern w:val="0"/>
          <w:sz w:val="32"/>
          <w:szCs w:val="32"/>
        </w:rPr>
        <w:t>重庆市高速公路集团有限公司东南营运分公司</w:t>
      </w:r>
      <w:r>
        <w:rPr>
          <w:rFonts w:ascii="仿宋_GB2312" w:hAnsi="仿宋_GB2312" w:eastAsia="仿宋_GB2312" w:cs="仿宋_GB2312"/>
          <w:color w:val="000000"/>
          <w:kern w:val="0"/>
          <w:sz w:val="32"/>
          <w:szCs w:val="32"/>
        </w:rPr>
        <w:t>签订服务协议；如不中选，将不就本次竞价向</w:t>
      </w:r>
      <w:r>
        <w:rPr>
          <w:rFonts w:hint="eastAsia" w:ascii="仿宋_GB2312" w:hAnsi="仿宋_GB2312" w:eastAsia="仿宋_GB2312" w:cs="仿宋_GB2312"/>
          <w:color w:val="000000"/>
          <w:kern w:val="0"/>
          <w:sz w:val="32"/>
          <w:szCs w:val="32"/>
        </w:rPr>
        <w:t>重庆市高速公路集团有限公司东南营运分公司</w:t>
      </w:r>
      <w:r>
        <w:rPr>
          <w:rFonts w:ascii="仿宋_GB2312" w:hAnsi="仿宋_GB2312" w:eastAsia="仿宋_GB2312" w:cs="仿宋_GB2312"/>
          <w:color w:val="000000"/>
          <w:kern w:val="0"/>
          <w:sz w:val="32"/>
          <w:szCs w:val="32"/>
        </w:rPr>
        <w:t>收取任何费用，不就本次竞价追究</w:t>
      </w:r>
      <w:r>
        <w:rPr>
          <w:rFonts w:hint="eastAsia" w:ascii="仿宋_GB2312" w:hAnsi="仿宋_GB2312" w:eastAsia="仿宋_GB2312" w:cs="仿宋_GB2312"/>
          <w:color w:val="000000"/>
          <w:kern w:val="0"/>
          <w:sz w:val="32"/>
          <w:szCs w:val="32"/>
        </w:rPr>
        <w:t>重庆市高速公路集团有限公司东南营运分公司</w:t>
      </w:r>
      <w:r>
        <w:rPr>
          <w:rFonts w:ascii="仿宋_GB2312" w:hAnsi="仿宋_GB2312" w:eastAsia="仿宋_GB2312" w:cs="仿宋_GB2312"/>
          <w:color w:val="000000"/>
          <w:kern w:val="0"/>
          <w:sz w:val="32"/>
          <w:szCs w:val="32"/>
        </w:rPr>
        <w:t>任何责任。</w:t>
      </w:r>
    </w:p>
    <w:p>
      <w:pPr>
        <w:widowControl/>
        <w:spacing w:line="315" w:lineRule="atLeast"/>
        <w:ind w:firstLine="280"/>
        <w:jc w:val="center"/>
        <w:rPr>
          <w:rFonts w:ascii="宋体" w:hAnsi="宋体" w:cs="宋体"/>
          <w:color w:val="333333"/>
          <w:szCs w:val="21"/>
        </w:rPr>
      </w:pPr>
      <w:r>
        <w:rPr>
          <w:rFonts w:ascii="仿宋_GB2312" w:hAnsi="仿宋_GB2312" w:eastAsia="仿宋_GB2312" w:cs="仿宋_GB2312"/>
          <w:color w:val="000000"/>
          <w:kern w:val="0"/>
          <w:sz w:val="32"/>
          <w:szCs w:val="32"/>
        </w:rPr>
        <w:t> </w:t>
      </w:r>
    </w:p>
    <w:p>
      <w:pPr>
        <w:widowControl/>
        <w:spacing w:line="315" w:lineRule="atLeast"/>
        <w:ind w:firstLine="280"/>
        <w:jc w:val="center"/>
        <w:rPr>
          <w:rFonts w:ascii="仿宋_GB2312" w:hAnsi="仿宋_GB2312" w:eastAsia="仿宋_GB2312" w:cs="仿宋_GB2312"/>
          <w:color w:val="000000"/>
          <w:kern w:val="0"/>
          <w:sz w:val="32"/>
          <w:szCs w:val="32"/>
        </w:rPr>
      </w:pPr>
    </w:p>
    <w:p>
      <w:pPr>
        <w:widowControl/>
        <w:spacing w:line="315" w:lineRule="atLeast"/>
        <w:ind w:firstLine="280"/>
        <w:jc w:val="center"/>
        <w:rPr>
          <w:rFonts w:ascii="仿宋_GB2312" w:hAnsi="仿宋_GB2312" w:eastAsia="仿宋_GB2312" w:cs="仿宋_GB2312"/>
          <w:color w:val="000000"/>
          <w:kern w:val="0"/>
          <w:sz w:val="32"/>
          <w:szCs w:val="32"/>
        </w:rPr>
      </w:pPr>
    </w:p>
    <w:p>
      <w:pPr>
        <w:widowControl/>
        <w:spacing w:line="315" w:lineRule="atLeast"/>
        <w:ind w:firstLine="280"/>
        <w:jc w:val="center"/>
        <w:rPr>
          <w:rFonts w:ascii="宋体" w:hAnsi="宋体" w:cs="宋体"/>
          <w:color w:val="333333"/>
          <w:szCs w:val="21"/>
        </w:rPr>
      </w:pPr>
      <w:r>
        <w:rPr>
          <w:rFonts w:ascii="仿宋_GB2312" w:hAnsi="仿宋_GB2312" w:eastAsia="仿宋_GB2312" w:cs="仿宋_GB2312"/>
          <w:color w:val="000000"/>
          <w:kern w:val="0"/>
          <w:sz w:val="32"/>
          <w:szCs w:val="32"/>
        </w:rPr>
        <w:t> </w:t>
      </w:r>
    </w:p>
    <w:p>
      <w:pPr>
        <w:widowControl/>
        <w:spacing w:line="315" w:lineRule="atLeast"/>
        <w:ind w:firstLine="280"/>
        <w:jc w:val="right"/>
        <w:rPr>
          <w:rFonts w:ascii="宋体" w:hAnsi="宋体" w:cs="宋体"/>
          <w:color w:val="333333"/>
          <w:szCs w:val="21"/>
        </w:rPr>
      </w:pPr>
      <w:r>
        <w:rPr>
          <w:rFonts w:ascii="仿宋_GB2312" w:hAnsi="仿宋_GB2312" w:eastAsia="仿宋_GB2312" w:cs="仿宋_GB2312"/>
          <w:color w:val="000000"/>
          <w:kern w:val="0"/>
          <w:sz w:val="32"/>
          <w:szCs w:val="32"/>
        </w:rPr>
        <w:t>                  承诺人（签名、盖章）：</w:t>
      </w:r>
    </w:p>
    <w:p>
      <w:pPr>
        <w:widowControl/>
        <w:spacing w:line="315" w:lineRule="atLeast"/>
        <w:ind w:firstLine="5880"/>
        <w:jc w:val="left"/>
        <w:rPr>
          <w:rFonts w:ascii="宋体" w:hAnsi="宋体" w:cs="宋体"/>
          <w:color w:val="333333"/>
          <w:szCs w:val="21"/>
        </w:rPr>
      </w:pPr>
      <w:r>
        <w:rPr>
          <w:rFonts w:ascii="仿宋_GB2312" w:hAnsi="仿宋_GB2312" w:eastAsia="仿宋_GB2312" w:cs="仿宋_GB2312"/>
          <w:color w:val="000000"/>
          <w:kern w:val="0"/>
          <w:sz w:val="32"/>
          <w:szCs w:val="32"/>
        </w:rPr>
        <w:t> </w:t>
      </w:r>
    </w:p>
    <w:p>
      <w:pPr>
        <w:widowControl/>
        <w:spacing w:line="315" w:lineRule="atLeast"/>
        <w:ind w:firstLine="4960"/>
        <w:jc w:val="right"/>
        <w:rPr>
          <w:rFonts w:ascii="宋体" w:hAnsi="宋体" w:cs="宋体"/>
          <w:color w:val="333333"/>
          <w:szCs w:val="21"/>
        </w:rPr>
      </w:pPr>
      <w:r>
        <w:rPr>
          <w:rFonts w:ascii="仿宋_GB2312" w:hAnsi="仿宋_GB2312" w:eastAsia="仿宋_GB2312" w:cs="仿宋_GB2312"/>
          <w:color w:val="000000"/>
          <w:kern w:val="0"/>
          <w:sz w:val="32"/>
          <w:szCs w:val="32"/>
        </w:rPr>
        <w:t>年   月   日</w:t>
      </w:r>
    </w:p>
    <w:p>
      <w:pPr>
        <w:jc w:val="left"/>
        <w:rPr>
          <w:rFonts w:ascii="仿宋_GB2312" w:eastAsia="仿宋_GB2312"/>
          <w:sz w:val="36"/>
          <w:szCs w:val="36"/>
        </w:rPr>
      </w:pPr>
    </w:p>
    <w:p>
      <w:pPr>
        <w:jc w:val="left"/>
        <w:rPr>
          <w:rFonts w:ascii="仿宋_GB2312" w:eastAsia="仿宋_GB2312"/>
          <w:sz w:val="36"/>
          <w:szCs w:val="36"/>
        </w:rPr>
      </w:pPr>
    </w:p>
    <w:p>
      <w:pPr>
        <w:jc w:val="left"/>
        <w:rPr>
          <w:rFonts w:ascii="仿宋_GB2312" w:eastAsia="仿宋_GB2312"/>
          <w:sz w:val="36"/>
          <w:szCs w:val="36"/>
        </w:rPr>
      </w:pPr>
    </w:p>
    <w:p>
      <w:pPr>
        <w:jc w:val="left"/>
        <w:rPr>
          <w:rFonts w:ascii="仿宋_GB2312" w:eastAsia="仿宋_GB2312"/>
          <w:sz w:val="36"/>
          <w:szCs w:val="36"/>
        </w:rPr>
      </w:pPr>
    </w:p>
    <w:p>
      <w:pPr>
        <w:jc w:val="left"/>
        <w:rPr>
          <w:rFonts w:ascii="仿宋_GB2312" w:eastAsia="仿宋_GB2312"/>
          <w:sz w:val="36"/>
          <w:szCs w:val="36"/>
        </w:rPr>
      </w:pPr>
    </w:p>
    <w:p>
      <w:pPr>
        <w:jc w:val="left"/>
        <w:rPr>
          <w:rFonts w:ascii="仿宋_GB2312" w:eastAsia="仿宋_GB2312"/>
          <w:sz w:val="36"/>
          <w:szCs w:val="36"/>
        </w:rPr>
      </w:pPr>
    </w:p>
    <w:p>
      <w:pPr>
        <w:jc w:val="left"/>
        <w:rPr>
          <w:rFonts w:ascii="仿宋_GB2312" w:eastAsia="仿宋_GB2312"/>
          <w:sz w:val="36"/>
          <w:szCs w:val="36"/>
        </w:rPr>
      </w:pPr>
      <w:r>
        <w:rPr>
          <w:rFonts w:hint="eastAsia" w:ascii="仿宋_GB2312" w:eastAsia="仿宋_GB2312"/>
          <w:sz w:val="36"/>
          <w:szCs w:val="36"/>
        </w:rPr>
        <w:t>附件二</w:t>
      </w:r>
    </w:p>
    <w:p>
      <w:pPr>
        <w:topLinePunct/>
        <w:spacing w:line="440" w:lineRule="exact"/>
        <w:ind w:firstLine="643" w:firstLineChars="200"/>
        <w:jc w:val="center"/>
        <w:outlineLvl w:val="2"/>
        <w:rPr>
          <w:b/>
          <w:sz w:val="32"/>
          <w:szCs w:val="32"/>
        </w:rPr>
      </w:pPr>
      <w:bookmarkStart w:id="0" w:name="_Toc262547329"/>
      <w:r>
        <w:rPr>
          <w:rFonts w:hint="eastAsia"/>
          <w:b/>
          <w:sz w:val="32"/>
          <w:szCs w:val="32"/>
        </w:rPr>
        <w:t>授权委托书</w:t>
      </w:r>
      <w:bookmarkEnd w:id="0"/>
    </w:p>
    <w:p>
      <w:pPr>
        <w:autoSpaceDE w:val="0"/>
        <w:autoSpaceDN w:val="0"/>
        <w:adjustRightInd w:val="0"/>
        <w:snapToGrid w:val="0"/>
        <w:spacing w:line="360" w:lineRule="auto"/>
        <w:jc w:val="left"/>
        <w:rPr>
          <w:rFonts w:ascii="宋体" w:hAnsi="宋体" w:cs="MingLiU"/>
          <w:kern w:val="0"/>
          <w:sz w:val="12"/>
          <w:szCs w:val="12"/>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tabs>
          <w:tab w:val="left" w:pos="1820"/>
          <w:tab w:val="left" w:pos="4215"/>
          <w:tab w:val="left" w:pos="4305"/>
          <w:tab w:val="left" w:pos="8000"/>
        </w:tabs>
        <w:autoSpaceDE w:val="0"/>
        <w:autoSpaceDN w:val="0"/>
        <w:adjustRightInd w:val="0"/>
        <w:snapToGrid w:val="0"/>
        <w:spacing w:line="360" w:lineRule="auto"/>
        <w:ind w:firstLine="560" w:firstLineChars="200"/>
        <w:rPr>
          <w:rFonts w:ascii="宋体" w:hAnsi="宋体" w:cs="MingLiU"/>
          <w:kern w:val="0"/>
          <w:sz w:val="28"/>
          <w:szCs w:val="28"/>
        </w:rPr>
      </w:pPr>
      <w:r>
        <w:rPr>
          <w:rFonts w:hint="eastAsia" w:ascii="宋体" w:hAnsi="宋体" w:cs="MingLiU"/>
          <w:kern w:val="0"/>
          <w:sz w:val="28"/>
          <w:szCs w:val="28"/>
        </w:rPr>
        <w:t>本人</w:t>
      </w:r>
      <w:r>
        <w:rPr>
          <w:rFonts w:hint="eastAsia" w:ascii="宋体" w:hAnsi="宋体"/>
          <w:kern w:val="0"/>
          <w:sz w:val="28"/>
          <w:szCs w:val="28"/>
          <w:u w:val="single"/>
        </w:rPr>
        <w:tab/>
      </w:r>
      <w:r>
        <w:rPr>
          <w:rFonts w:hint="eastAsia" w:ascii="宋体" w:hAnsi="宋体" w:cs="MingLiU"/>
          <w:kern w:val="0"/>
          <w:sz w:val="28"/>
          <w:szCs w:val="28"/>
        </w:rPr>
        <w:t>（姓名）系</w:t>
      </w:r>
      <w:r>
        <w:rPr>
          <w:rFonts w:hint="eastAsia" w:ascii="宋体" w:hAnsi="宋体"/>
          <w:kern w:val="0"/>
          <w:sz w:val="28"/>
          <w:szCs w:val="28"/>
          <w:u w:val="single"/>
        </w:rPr>
        <w:tab/>
      </w:r>
      <w:r>
        <w:rPr>
          <w:rFonts w:hint="eastAsia" w:ascii="宋体" w:hAnsi="宋体" w:cs="MingLiU"/>
          <w:kern w:val="0"/>
          <w:sz w:val="28"/>
          <w:szCs w:val="28"/>
        </w:rPr>
        <w:t>（</w:t>
      </w:r>
      <w:r>
        <w:rPr>
          <w:rFonts w:hint="eastAsia" w:ascii="宋体" w:hAnsi="宋体" w:cs="MingLiU"/>
          <w:spacing w:val="-1"/>
          <w:kern w:val="0"/>
          <w:sz w:val="28"/>
          <w:szCs w:val="28"/>
        </w:rPr>
        <w:t>投</w:t>
      </w:r>
      <w:r>
        <w:rPr>
          <w:rFonts w:hint="eastAsia" w:ascii="宋体" w:hAnsi="宋体" w:cs="MingLiU"/>
          <w:kern w:val="0"/>
          <w:sz w:val="28"/>
          <w:szCs w:val="28"/>
        </w:rPr>
        <w:t>标人名称</w:t>
      </w:r>
      <w:r>
        <w:rPr>
          <w:rFonts w:hint="eastAsia" w:ascii="宋体" w:hAnsi="宋体" w:cs="MingLiU"/>
          <w:spacing w:val="1"/>
          <w:kern w:val="0"/>
          <w:sz w:val="28"/>
          <w:szCs w:val="28"/>
        </w:rPr>
        <w:t>）</w:t>
      </w:r>
      <w:r>
        <w:rPr>
          <w:rFonts w:hint="eastAsia" w:ascii="宋体" w:hAnsi="宋体" w:cs="MingLiU"/>
          <w:kern w:val="0"/>
          <w:sz w:val="28"/>
          <w:szCs w:val="28"/>
        </w:rPr>
        <w:t>的法定代</w:t>
      </w:r>
      <w:r>
        <w:rPr>
          <w:rFonts w:hint="eastAsia" w:ascii="宋体" w:hAnsi="宋体" w:cs="MingLiU"/>
          <w:spacing w:val="1"/>
          <w:kern w:val="0"/>
          <w:sz w:val="28"/>
          <w:szCs w:val="28"/>
        </w:rPr>
        <w:t>表</w:t>
      </w:r>
      <w:r>
        <w:rPr>
          <w:rFonts w:hint="eastAsia" w:ascii="宋体" w:hAnsi="宋体" w:cs="MingLiU"/>
          <w:kern w:val="0"/>
          <w:sz w:val="28"/>
          <w:szCs w:val="28"/>
        </w:rPr>
        <w:t>人，现委托（姓名）为我方代理人。代理人根据授权，以我方名义签署、澄清、说明、补正、递交、撤回、修改（项</w:t>
      </w:r>
      <w:r>
        <w:rPr>
          <w:rFonts w:hint="eastAsia" w:ascii="宋体" w:hAnsi="宋体" w:cs="MingLiU"/>
          <w:spacing w:val="-1"/>
          <w:kern w:val="0"/>
          <w:sz w:val="28"/>
          <w:szCs w:val="28"/>
        </w:rPr>
        <w:t>目</w:t>
      </w:r>
      <w:r>
        <w:rPr>
          <w:rFonts w:hint="eastAsia" w:ascii="宋体" w:hAnsi="宋体" w:cs="MingLiU"/>
          <w:kern w:val="0"/>
          <w:sz w:val="28"/>
          <w:szCs w:val="28"/>
        </w:rPr>
        <w:t>名称）报价文件、签订合同和处理有关事宜，其法律后果由我方承担。</w:t>
      </w:r>
    </w:p>
    <w:p>
      <w:pPr>
        <w:tabs>
          <w:tab w:val="left" w:pos="1680"/>
          <w:tab w:val="left" w:pos="4215"/>
          <w:tab w:val="left" w:pos="4305"/>
          <w:tab w:val="left" w:pos="8000"/>
        </w:tabs>
        <w:autoSpaceDE w:val="0"/>
        <w:autoSpaceDN w:val="0"/>
        <w:adjustRightInd w:val="0"/>
        <w:snapToGrid w:val="0"/>
        <w:spacing w:line="360" w:lineRule="auto"/>
        <w:ind w:firstLine="560" w:firstLineChars="200"/>
        <w:rPr>
          <w:rFonts w:ascii="宋体" w:hAnsi="宋体"/>
          <w:kern w:val="0"/>
          <w:sz w:val="28"/>
          <w:szCs w:val="28"/>
        </w:rPr>
      </w:pPr>
      <w:r>
        <w:rPr>
          <w:rFonts w:hint="eastAsia" w:ascii="宋体" w:hAnsi="宋体" w:cs="MingLiU"/>
          <w:kern w:val="0"/>
          <w:sz w:val="28"/>
          <w:szCs w:val="28"/>
        </w:rPr>
        <w:t>委托</w:t>
      </w:r>
      <w:r>
        <w:rPr>
          <w:rFonts w:hint="eastAsia" w:ascii="宋体" w:hAnsi="宋体" w:cs="MingLiU"/>
          <w:spacing w:val="-1"/>
          <w:kern w:val="0"/>
          <w:sz w:val="28"/>
          <w:szCs w:val="28"/>
        </w:rPr>
        <w:t>期</w:t>
      </w:r>
      <w:r>
        <w:rPr>
          <w:rFonts w:hint="eastAsia" w:ascii="宋体" w:hAnsi="宋体" w:cs="MingLiU"/>
          <w:kern w:val="0"/>
          <w:sz w:val="28"/>
          <w:szCs w:val="28"/>
        </w:rPr>
        <w:t>限：</w:t>
      </w:r>
      <w:r>
        <w:rPr>
          <w:rFonts w:hint="eastAsia" w:ascii="宋体" w:hAnsi="宋体" w:cs="MingLiU"/>
          <w:kern w:val="0"/>
          <w:sz w:val="28"/>
          <w:szCs w:val="28"/>
          <w:u w:val="single"/>
        </w:rPr>
        <w:t xml:space="preserve"> 20</w:t>
      </w:r>
      <w:r>
        <w:rPr>
          <w:rFonts w:hint="eastAsia" w:ascii="宋体" w:hAnsi="宋体" w:cs="MingLiU"/>
          <w:kern w:val="0"/>
          <w:sz w:val="28"/>
          <w:szCs w:val="28"/>
          <w:u w:val="single"/>
          <w:lang w:val="en-US" w:eastAsia="zh-CN"/>
        </w:rPr>
        <w:t>2</w:t>
      </w:r>
      <w:r>
        <w:rPr>
          <w:rFonts w:hint="eastAsia" w:ascii="宋体" w:hAnsi="宋体" w:cs="MingLiU"/>
          <w:kern w:val="0"/>
          <w:sz w:val="28"/>
          <w:szCs w:val="28"/>
          <w:u w:val="single"/>
        </w:rPr>
        <w:t xml:space="preserve"> 年  月  日至20</w:t>
      </w:r>
      <w:r>
        <w:rPr>
          <w:rFonts w:hint="eastAsia" w:ascii="宋体" w:hAnsi="宋体" w:cs="MingLiU"/>
          <w:kern w:val="0"/>
          <w:sz w:val="28"/>
          <w:szCs w:val="28"/>
          <w:u w:val="single"/>
          <w:lang w:val="en-US" w:eastAsia="zh-CN"/>
        </w:rPr>
        <w:t>2</w:t>
      </w:r>
      <w:r>
        <w:rPr>
          <w:rFonts w:hint="eastAsia" w:ascii="宋体" w:hAnsi="宋体" w:cs="MingLiU"/>
          <w:kern w:val="0"/>
          <w:sz w:val="28"/>
          <w:szCs w:val="28"/>
          <w:u w:val="single"/>
        </w:rPr>
        <w:t xml:space="preserve"> 年  月  日。</w:t>
      </w:r>
    </w:p>
    <w:p>
      <w:pPr>
        <w:tabs>
          <w:tab w:val="left" w:pos="1680"/>
          <w:tab w:val="left" w:pos="4215"/>
          <w:tab w:val="left" w:pos="4305"/>
          <w:tab w:val="left" w:pos="8000"/>
        </w:tabs>
        <w:autoSpaceDE w:val="0"/>
        <w:autoSpaceDN w:val="0"/>
        <w:adjustRightInd w:val="0"/>
        <w:snapToGrid w:val="0"/>
        <w:spacing w:line="360" w:lineRule="auto"/>
        <w:ind w:firstLine="560" w:firstLineChars="200"/>
        <w:rPr>
          <w:rFonts w:ascii="宋体" w:hAnsi="宋体" w:cs="MingLiU"/>
          <w:kern w:val="0"/>
          <w:sz w:val="28"/>
          <w:szCs w:val="28"/>
        </w:rPr>
      </w:pPr>
      <w:r>
        <w:rPr>
          <w:rFonts w:hint="eastAsia" w:ascii="宋体" w:hAnsi="宋体" w:cs="MingLiU"/>
          <w:kern w:val="0"/>
          <w:sz w:val="28"/>
          <w:szCs w:val="28"/>
        </w:rPr>
        <w:t>代理人无转委托权。</w:t>
      </w:r>
    </w:p>
    <w:p>
      <w:pPr>
        <w:tabs>
          <w:tab w:val="left" w:pos="1680"/>
          <w:tab w:val="left" w:pos="4215"/>
          <w:tab w:val="left" w:pos="4305"/>
          <w:tab w:val="left" w:pos="8000"/>
        </w:tabs>
        <w:autoSpaceDE w:val="0"/>
        <w:autoSpaceDN w:val="0"/>
        <w:adjustRightInd w:val="0"/>
        <w:snapToGrid w:val="0"/>
        <w:spacing w:line="360" w:lineRule="auto"/>
        <w:ind w:firstLine="560" w:firstLineChars="200"/>
        <w:rPr>
          <w:rFonts w:ascii="宋体" w:hAnsi="宋体" w:cs="MingLiU"/>
          <w:kern w:val="0"/>
          <w:sz w:val="28"/>
          <w:szCs w:val="28"/>
        </w:rPr>
      </w:pPr>
      <w:r>
        <w:rPr>
          <w:rFonts w:hint="eastAsia" w:ascii="宋体" w:hAnsi="宋体" w:cs="MingLiU"/>
          <w:kern w:val="0"/>
          <w:sz w:val="28"/>
          <w:szCs w:val="28"/>
        </w:rPr>
        <w:t>附：法定代表人、委托人身份证复印件。（复印件应彩色清晰，无法辨认的按废标处理）</w:t>
      </w:r>
    </w:p>
    <w:p>
      <w:pPr>
        <w:autoSpaceDE w:val="0"/>
        <w:autoSpaceDN w:val="0"/>
        <w:adjustRightInd w:val="0"/>
        <w:snapToGrid w:val="0"/>
        <w:spacing w:line="360" w:lineRule="auto"/>
        <w:jc w:val="left"/>
        <w:rPr>
          <w:rFonts w:ascii="宋体" w:hAnsi="宋体" w:cs="MingLiU"/>
          <w:kern w:val="0"/>
          <w:sz w:val="28"/>
          <w:szCs w:val="28"/>
        </w:rPr>
      </w:pPr>
    </w:p>
    <w:p>
      <w:pPr>
        <w:autoSpaceDE w:val="0"/>
        <w:autoSpaceDN w:val="0"/>
        <w:adjustRightInd w:val="0"/>
        <w:snapToGrid w:val="0"/>
        <w:spacing w:line="360" w:lineRule="auto"/>
        <w:jc w:val="left"/>
        <w:rPr>
          <w:rFonts w:ascii="宋体" w:hAnsi="宋体" w:cs="MingLiU"/>
          <w:kern w:val="0"/>
          <w:sz w:val="28"/>
          <w:szCs w:val="28"/>
        </w:rPr>
      </w:pPr>
    </w:p>
    <w:p>
      <w:pPr>
        <w:tabs>
          <w:tab w:val="left" w:pos="4200"/>
          <w:tab w:val="left" w:pos="4620"/>
        </w:tabs>
        <w:autoSpaceDE w:val="0"/>
        <w:autoSpaceDN w:val="0"/>
        <w:adjustRightInd w:val="0"/>
        <w:snapToGrid w:val="0"/>
        <w:spacing w:line="360" w:lineRule="auto"/>
        <w:ind w:firstLine="1694"/>
        <w:jc w:val="left"/>
        <w:rPr>
          <w:rFonts w:ascii="宋体" w:hAnsi="宋体"/>
          <w:kern w:val="0"/>
          <w:sz w:val="28"/>
          <w:szCs w:val="28"/>
        </w:rPr>
      </w:pPr>
      <w:r>
        <w:rPr>
          <w:rFonts w:hint="eastAsia" w:ascii="宋体" w:hAnsi="宋体" w:cs="MingLiU"/>
          <w:kern w:val="0"/>
          <w:sz w:val="28"/>
          <w:szCs w:val="28"/>
        </w:rPr>
        <w:t>投  标  人：（</w:t>
      </w:r>
      <w:r>
        <w:rPr>
          <w:rFonts w:hint="eastAsia" w:ascii="宋体" w:hAnsi="宋体" w:cs="MingLiU"/>
          <w:spacing w:val="-1"/>
          <w:kern w:val="0"/>
          <w:sz w:val="28"/>
          <w:szCs w:val="28"/>
        </w:rPr>
        <w:t>盖</w:t>
      </w:r>
      <w:r>
        <w:rPr>
          <w:rFonts w:hint="eastAsia" w:ascii="宋体" w:hAnsi="宋体" w:cs="MingLiU"/>
          <w:kern w:val="0"/>
          <w:sz w:val="28"/>
          <w:szCs w:val="28"/>
        </w:rPr>
        <w:t>单位公章）</w:t>
      </w:r>
    </w:p>
    <w:p>
      <w:pPr>
        <w:tabs>
          <w:tab w:val="left" w:pos="6300"/>
        </w:tabs>
        <w:autoSpaceDE w:val="0"/>
        <w:autoSpaceDN w:val="0"/>
        <w:adjustRightInd w:val="0"/>
        <w:snapToGrid w:val="0"/>
        <w:spacing w:line="360" w:lineRule="auto"/>
        <w:ind w:firstLine="1680"/>
        <w:jc w:val="left"/>
        <w:rPr>
          <w:rFonts w:ascii="宋体" w:hAnsi="宋体" w:cs="MingLiU"/>
          <w:kern w:val="0"/>
          <w:sz w:val="28"/>
          <w:szCs w:val="28"/>
        </w:rPr>
      </w:pPr>
      <w:r>
        <w:rPr>
          <w:rFonts w:hint="eastAsia" w:ascii="宋体" w:hAnsi="宋体" w:cs="MingLiU"/>
          <w:kern w:val="0"/>
          <w:sz w:val="28"/>
          <w:szCs w:val="28"/>
        </w:rPr>
        <w:t>法定代表人：</w:t>
      </w:r>
      <w:r>
        <w:rPr>
          <w:rFonts w:hint="eastAsia" w:ascii="宋体" w:hAnsi="宋体"/>
          <w:kern w:val="0"/>
          <w:sz w:val="28"/>
          <w:szCs w:val="28"/>
          <w:u w:val="single"/>
        </w:rPr>
        <w:tab/>
      </w:r>
      <w:r>
        <w:rPr>
          <w:rFonts w:hint="eastAsia" w:ascii="宋体" w:hAnsi="宋体"/>
          <w:kern w:val="0"/>
          <w:sz w:val="28"/>
          <w:szCs w:val="28"/>
          <w:u w:val="single"/>
        </w:rPr>
        <w:tab/>
      </w:r>
      <w:r>
        <w:rPr>
          <w:rFonts w:hint="eastAsia" w:ascii="宋体" w:hAnsi="宋体" w:cs="MingLiU"/>
          <w:kern w:val="0"/>
          <w:sz w:val="28"/>
          <w:szCs w:val="28"/>
        </w:rPr>
        <w:t>（签字）</w:t>
      </w:r>
    </w:p>
    <w:p>
      <w:pPr>
        <w:tabs>
          <w:tab w:val="left" w:pos="5260"/>
        </w:tabs>
        <w:autoSpaceDE w:val="0"/>
        <w:autoSpaceDN w:val="0"/>
        <w:adjustRightInd w:val="0"/>
        <w:snapToGrid w:val="0"/>
        <w:spacing w:line="360" w:lineRule="auto"/>
        <w:ind w:firstLine="1680"/>
        <w:jc w:val="left"/>
        <w:rPr>
          <w:rFonts w:ascii="宋体" w:hAnsi="宋体" w:cs="MingLiU"/>
          <w:kern w:val="0"/>
          <w:sz w:val="28"/>
          <w:szCs w:val="28"/>
        </w:rPr>
      </w:pPr>
      <w:r>
        <w:rPr>
          <w:rFonts w:hint="eastAsia" w:ascii="宋体" w:hAnsi="宋体" w:cs="MingLiU"/>
          <w:kern w:val="0"/>
          <w:sz w:val="28"/>
          <w:szCs w:val="28"/>
        </w:rPr>
        <w:t>身份证号码：</w:t>
      </w:r>
    </w:p>
    <w:p>
      <w:pPr>
        <w:tabs>
          <w:tab w:val="left" w:pos="6720"/>
        </w:tabs>
        <w:autoSpaceDE w:val="0"/>
        <w:autoSpaceDN w:val="0"/>
        <w:adjustRightInd w:val="0"/>
        <w:snapToGrid w:val="0"/>
        <w:spacing w:line="360" w:lineRule="auto"/>
        <w:ind w:firstLine="1680"/>
        <w:jc w:val="left"/>
        <w:rPr>
          <w:rFonts w:ascii="宋体" w:hAnsi="宋体" w:cs="MingLiU"/>
          <w:kern w:val="0"/>
          <w:sz w:val="28"/>
          <w:szCs w:val="28"/>
        </w:rPr>
      </w:pPr>
      <w:r>
        <w:rPr>
          <w:rFonts w:hint="eastAsia" w:ascii="宋体" w:hAnsi="宋体" w:cs="MingLiU"/>
          <w:kern w:val="0"/>
          <w:sz w:val="28"/>
          <w:szCs w:val="28"/>
        </w:rPr>
        <w:t>委托代理人：</w:t>
      </w:r>
      <w:r>
        <w:rPr>
          <w:rFonts w:hint="eastAsia" w:ascii="宋体" w:hAnsi="宋体"/>
          <w:kern w:val="0"/>
          <w:sz w:val="28"/>
          <w:szCs w:val="28"/>
          <w:u w:val="single"/>
        </w:rPr>
        <w:tab/>
      </w:r>
      <w:r>
        <w:rPr>
          <w:rFonts w:hint="eastAsia" w:ascii="宋体" w:hAnsi="宋体" w:cs="MingLiU"/>
          <w:kern w:val="0"/>
          <w:sz w:val="28"/>
          <w:szCs w:val="28"/>
        </w:rPr>
        <w:t>（签</w:t>
      </w:r>
      <w:r>
        <w:rPr>
          <w:rFonts w:hint="eastAsia" w:ascii="宋体" w:hAnsi="宋体" w:cs="MingLiU"/>
          <w:spacing w:val="-1"/>
          <w:kern w:val="0"/>
          <w:sz w:val="28"/>
          <w:szCs w:val="28"/>
        </w:rPr>
        <w:t>字</w:t>
      </w:r>
      <w:r>
        <w:rPr>
          <w:rFonts w:hint="eastAsia" w:ascii="宋体" w:hAnsi="宋体" w:cs="MingLiU"/>
          <w:kern w:val="0"/>
          <w:sz w:val="28"/>
          <w:szCs w:val="28"/>
        </w:rPr>
        <w:t>）</w:t>
      </w:r>
    </w:p>
    <w:p>
      <w:pPr>
        <w:tabs>
          <w:tab w:val="left" w:pos="6825"/>
        </w:tabs>
        <w:autoSpaceDE w:val="0"/>
        <w:autoSpaceDN w:val="0"/>
        <w:adjustRightInd w:val="0"/>
        <w:snapToGrid w:val="0"/>
        <w:spacing w:line="360" w:lineRule="auto"/>
        <w:ind w:firstLine="1680"/>
        <w:jc w:val="left"/>
        <w:rPr>
          <w:rFonts w:ascii="宋体" w:hAnsi="宋体" w:cs="MingLiU"/>
          <w:kern w:val="0"/>
          <w:szCs w:val="21"/>
        </w:rPr>
      </w:pPr>
      <w:r>
        <w:rPr>
          <w:rFonts w:hint="eastAsia" w:ascii="宋体" w:hAnsi="宋体" w:cs="MingLiU"/>
          <w:kern w:val="0"/>
          <w:sz w:val="28"/>
          <w:szCs w:val="28"/>
        </w:rPr>
        <w:t>身份证号码：</w:t>
      </w:r>
      <w:r>
        <w:rPr>
          <w:rFonts w:hint="eastAsia" w:ascii="宋体" w:hAnsi="宋体"/>
          <w:kern w:val="0"/>
          <w:sz w:val="28"/>
          <w:szCs w:val="28"/>
          <w:u w:val="single"/>
        </w:rPr>
        <w:tab/>
      </w:r>
    </w:p>
    <w:p>
      <w:pPr>
        <w:spacing w:line="360" w:lineRule="auto"/>
        <w:rPr>
          <w:rFonts w:ascii="宋体" w:hAnsi="宋体" w:cs="宋体"/>
          <w:sz w:val="30"/>
          <w:szCs w:val="30"/>
        </w:rPr>
      </w:pPr>
    </w:p>
    <w:p>
      <w:pPr>
        <w:spacing w:line="360" w:lineRule="auto"/>
        <w:ind w:right="40"/>
        <w:rPr>
          <w:rFonts w:ascii="宋体" w:hAnsi="宋体"/>
          <w:color w:val="000000"/>
          <w:sz w:val="24"/>
        </w:rPr>
      </w:pPr>
    </w:p>
    <w:p>
      <w:pPr>
        <w:tabs>
          <w:tab w:val="left" w:pos="2281"/>
        </w:tabs>
        <w:jc w:val="left"/>
      </w:pPr>
    </w:p>
    <w:p>
      <w:pPr>
        <w:tabs>
          <w:tab w:val="left" w:pos="2281"/>
        </w:tabs>
        <w:jc w:val="left"/>
      </w:pPr>
    </w:p>
    <w:p>
      <w:pPr>
        <w:tabs>
          <w:tab w:val="left" w:pos="2281"/>
        </w:tabs>
        <w:jc w:val="left"/>
      </w:pPr>
    </w:p>
    <w:p>
      <w:pPr>
        <w:tabs>
          <w:tab w:val="left" w:pos="2281"/>
        </w:tabs>
        <w:jc w:val="left"/>
      </w:pPr>
    </w:p>
    <w:p>
      <w:pPr>
        <w:tabs>
          <w:tab w:val="left" w:pos="2281"/>
        </w:tabs>
        <w:jc w:val="left"/>
      </w:pPr>
    </w:p>
    <w:p>
      <w:pPr>
        <w:spacing w:line="360" w:lineRule="auto"/>
        <w:rPr>
          <w:rFonts w:hAnsi="宋体"/>
          <w:color w:val="000000"/>
          <w:sz w:val="24"/>
        </w:rPr>
      </w:pPr>
    </w:p>
    <w:sectPr>
      <w:headerReference r:id="rId3" w:type="default"/>
      <w:pgSz w:w="11906" w:h="16838"/>
      <w:pgMar w:top="1440" w:right="1474" w:bottom="1417" w:left="147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MingLiU">
    <w:altName w:val="Microsoft JhengHei"/>
    <w:panose1 w:val="02020509000000000000"/>
    <w:charset w:val="88"/>
    <w:family w:val="modern"/>
    <w:pitch w:val="default"/>
    <w:sig w:usb0="00000000" w:usb1="00000000" w:usb2="00000016" w:usb3="00000000" w:csb0="00100001" w:csb1="00000000"/>
  </w:font>
  <w:font w:name="微软雅黑">
    <w:panose1 w:val="020B0503020204020204"/>
    <w:charset w:val="86"/>
    <w:family w:val="auto"/>
    <w:pitch w:val="default"/>
    <w:sig w:usb0="80000287" w:usb1="280F3C52" w:usb2="00000016" w:usb3="00000000" w:csb0="0004001F" w:csb1="00000000"/>
  </w:font>
  <w:font w:name="Microsoft JhengHei">
    <w:panose1 w:val="020B0604030504040204"/>
    <w:charset w:val="88"/>
    <w:family w:val="auto"/>
    <w:pitch w:val="default"/>
    <w:sig w:usb0="00000087" w:usb1="28AF4000" w:usb2="00000016" w:usb3="00000000" w:csb0="00100009" w:csb1="00000000"/>
  </w:font>
  <w:font w:name="方正仿宋_GBK">
    <w:panose1 w:val="03000509000000000000"/>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A4EBDA"/>
    <w:multiLevelType w:val="singleLevel"/>
    <w:tmpl w:val="54A4EBDA"/>
    <w:lvl w:ilvl="0" w:tentative="0">
      <w:start w:val="1"/>
      <w:numFmt w:val="chineseCounting"/>
      <w:suff w:val="nothing"/>
      <w:lvlText w:val="%1、"/>
      <w:lvlJc w:val="left"/>
      <w:pPr>
        <w:ind w:left="704"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jNkZTYxZTM1YWQ3NjJjOWFiYTY2ZWRjNTI0NTVhOTMifQ=="/>
  </w:docVars>
  <w:rsids>
    <w:rsidRoot w:val="622E4B90"/>
    <w:rsid w:val="0006346F"/>
    <w:rsid w:val="00094CD7"/>
    <w:rsid w:val="000E0C64"/>
    <w:rsid w:val="000F1C90"/>
    <w:rsid w:val="001118E7"/>
    <w:rsid w:val="00153E75"/>
    <w:rsid w:val="0016454C"/>
    <w:rsid w:val="00195536"/>
    <w:rsid w:val="001C2AD9"/>
    <w:rsid w:val="002D2BF7"/>
    <w:rsid w:val="0032306A"/>
    <w:rsid w:val="003A21DA"/>
    <w:rsid w:val="003A55A6"/>
    <w:rsid w:val="003B1F3C"/>
    <w:rsid w:val="003C3346"/>
    <w:rsid w:val="003E4F8B"/>
    <w:rsid w:val="00406D6B"/>
    <w:rsid w:val="00421B47"/>
    <w:rsid w:val="004313A7"/>
    <w:rsid w:val="004A3D67"/>
    <w:rsid w:val="004D0115"/>
    <w:rsid w:val="00506EF2"/>
    <w:rsid w:val="00594469"/>
    <w:rsid w:val="0059562F"/>
    <w:rsid w:val="005A6AFA"/>
    <w:rsid w:val="005B2E88"/>
    <w:rsid w:val="005E23D8"/>
    <w:rsid w:val="00622A7C"/>
    <w:rsid w:val="00625978"/>
    <w:rsid w:val="00693F2E"/>
    <w:rsid w:val="006A7069"/>
    <w:rsid w:val="006E2CD5"/>
    <w:rsid w:val="00785095"/>
    <w:rsid w:val="007B48EB"/>
    <w:rsid w:val="007E3991"/>
    <w:rsid w:val="007F0F78"/>
    <w:rsid w:val="008648F3"/>
    <w:rsid w:val="00897323"/>
    <w:rsid w:val="009075B4"/>
    <w:rsid w:val="00951952"/>
    <w:rsid w:val="009C331D"/>
    <w:rsid w:val="009F5E8F"/>
    <w:rsid w:val="00A1545D"/>
    <w:rsid w:val="00A23263"/>
    <w:rsid w:val="00A84121"/>
    <w:rsid w:val="00AE6B47"/>
    <w:rsid w:val="00B00BF1"/>
    <w:rsid w:val="00B06C93"/>
    <w:rsid w:val="00BC2BBE"/>
    <w:rsid w:val="00BC5355"/>
    <w:rsid w:val="00CD4C4F"/>
    <w:rsid w:val="00D641AB"/>
    <w:rsid w:val="00E1400A"/>
    <w:rsid w:val="00E33905"/>
    <w:rsid w:val="00EB22E1"/>
    <w:rsid w:val="00EC6E69"/>
    <w:rsid w:val="00EC7CB7"/>
    <w:rsid w:val="00EE20C5"/>
    <w:rsid w:val="00F42A7E"/>
    <w:rsid w:val="00F5671F"/>
    <w:rsid w:val="00F87157"/>
    <w:rsid w:val="00FB51EF"/>
    <w:rsid w:val="00FC7D59"/>
    <w:rsid w:val="01040A26"/>
    <w:rsid w:val="012A08B6"/>
    <w:rsid w:val="01471EEA"/>
    <w:rsid w:val="01C02AB1"/>
    <w:rsid w:val="01EC3108"/>
    <w:rsid w:val="021A12C0"/>
    <w:rsid w:val="0228054E"/>
    <w:rsid w:val="026D5E69"/>
    <w:rsid w:val="035A5AF2"/>
    <w:rsid w:val="03C4116F"/>
    <w:rsid w:val="042C6BB5"/>
    <w:rsid w:val="051B3C1A"/>
    <w:rsid w:val="0546027B"/>
    <w:rsid w:val="05535069"/>
    <w:rsid w:val="05822479"/>
    <w:rsid w:val="05CB0EC8"/>
    <w:rsid w:val="06387E1A"/>
    <w:rsid w:val="063C0215"/>
    <w:rsid w:val="0651217F"/>
    <w:rsid w:val="067E17CC"/>
    <w:rsid w:val="06B959A0"/>
    <w:rsid w:val="06E34DF8"/>
    <w:rsid w:val="071D1150"/>
    <w:rsid w:val="078550F1"/>
    <w:rsid w:val="080A38F9"/>
    <w:rsid w:val="082F7190"/>
    <w:rsid w:val="086A07C4"/>
    <w:rsid w:val="08720C86"/>
    <w:rsid w:val="08AA4D5C"/>
    <w:rsid w:val="08F6442E"/>
    <w:rsid w:val="09266556"/>
    <w:rsid w:val="097A7FCA"/>
    <w:rsid w:val="098E1C75"/>
    <w:rsid w:val="09A351FE"/>
    <w:rsid w:val="09B44319"/>
    <w:rsid w:val="0A05661F"/>
    <w:rsid w:val="0A861165"/>
    <w:rsid w:val="0AE110AC"/>
    <w:rsid w:val="0B0D250B"/>
    <w:rsid w:val="0B4F6422"/>
    <w:rsid w:val="0BA47F2E"/>
    <w:rsid w:val="0BB015BA"/>
    <w:rsid w:val="0BB26564"/>
    <w:rsid w:val="0BB42020"/>
    <w:rsid w:val="0C3B4104"/>
    <w:rsid w:val="0CCF3669"/>
    <w:rsid w:val="0CFE631A"/>
    <w:rsid w:val="0D08058E"/>
    <w:rsid w:val="0E2E4611"/>
    <w:rsid w:val="0E4449E1"/>
    <w:rsid w:val="0EBE4DFC"/>
    <w:rsid w:val="0ECD3E91"/>
    <w:rsid w:val="0EFD22FA"/>
    <w:rsid w:val="0EFF11A0"/>
    <w:rsid w:val="0F1241E9"/>
    <w:rsid w:val="0F5A659F"/>
    <w:rsid w:val="0F5C4C8D"/>
    <w:rsid w:val="0FAD5827"/>
    <w:rsid w:val="101A1954"/>
    <w:rsid w:val="10660B2F"/>
    <w:rsid w:val="10D70EC2"/>
    <w:rsid w:val="10EF6D9D"/>
    <w:rsid w:val="111374D5"/>
    <w:rsid w:val="111C679B"/>
    <w:rsid w:val="113E63EF"/>
    <w:rsid w:val="116229BD"/>
    <w:rsid w:val="11D47B57"/>
    <w:rsid w:val="126F2374"/>
    <w:rsid w:val="128A448F"/>
    <w:rsid w:val="12BC097D"/>
    <w:rsid w:val="133442A1"/>
    <w:rsid w:val="13592A04"/>
    <w:rsid w:val="137E75BB"/>
    <w:rsid w:val="139127E8"/>
    <w:rsid w:val="14034AF3"/>
    <w:rsid w:val="14471D7A"/>
    <w:rsid w:val="146636C8"/>
    <w:rsid w:val="149F15E3"/>
    <w:rsid w:val="14A41F65"/>
    <w:rsid w:val="14DC59E7"/>
    <w:rsid w:val="14F34C6E"/>
    <w:rsid w:val="152B4828"/>
    <w:rsid w:val="15307DBD"/>
    <w:rsid w:val="158D5EE5"/>
    <w:rsid w:val="15A81FCF"/>
    <w:rsid w:val="15B72BCC"/>
    <w:rsid w:val="15F77B52"/>
    <w:rsid w:val="15FC7545"/>
    <w:rsid w:val="160E1B87"/>
    <w:rsid w:val="16352278"/>
    <w:rsid w:val="16542AE4"/>
    <w:rsid w:val="16701383"/>
    <w:rsid w:val="16F8582F"/>
    <w:rsid w:val="16FB3D83"/>
    <w:rsid w:val="17B234B1"/>
    <w:rsid w:val="189E2048"/>
    <w:rsid w:val="18D566E7"/>
    <w:rsid w:val="18EB1786"/>
    <w:rsid w:val="19287B4A"/>
    <w:rsid w:val="19414809"/>
    <w:rsid w:val="19593046"/>
    <w:rsid w:val="19B92018"/>
    <w:rsid w:val="19C0295A"/>
    <w:rsid w:val="19C21F63"/>
    <w:rsid w:val="19DC466D"/>
    <w:rsid w:val="19F80522"/>
    <w:rsid w:val="19FE02AF"/>
    <w:rsid w:val="1A2C7D87"/>
    <w:rsid w:val="1A587BE3"/>
    <w:rsid w:val="1A99535E"/>
    <w:rsid w:val="1ADA6EDF"/>
    <w:rsid w:val="1AF53794"/>
    <w:rsid w:val="1B0B260F"/>
    <w:rsid w:val="1B5641BA"/>
    <w:rsid w:val="1B5B2EEE"/>
    <w:rsid w:val="1B757968"/>
    <w:rsid w:val="1BAF7E04"/>
    <w:rsid w:val="1BE16DF2"/>
    <w:rsid w:val="1C586E9E"/>
    <w:rsid w:val="1C720E2C"/>
    <w:rsid w:val="1C780273"/>
    <w:rsid w:val="1D1678F9"/>
    <w:rsid w:val="1D2714DF"/>
    <w:rsid w:val="1D350DD8"/>
    <w:rsid w:val="1D53320E"/>
    <w:rsid w:val="1D7C2F38"/>
    <w:rsid w:val="1DE40365"/>
    <w:rsid w:val="1DF126AC"/>
    <w:rsid w:val="1E152927"/>
    <w:rsid w:val="1E3437BF"/>
    <w:rsid w:val="1E34726E"/>
    <w:rsid w:val="1E5B76D1"/>
    <w:rsid w:val="1E602C77"/>
    <w:rsid w:val="1EC524DE"/>
    <w:rsid w:val="1ECF035E"/>
    <w:rsid w:val="1F223FAD"/>
    <w:rsid w:val="1F606DC1"/>
    <w:rsid w:val="1F8C1C23"/>
    <w:rsid w:val="2020795E"/>
    <w:rsid w:val="20543C25"/>
    <w:rsid w:val="207C6F2A"/>
    <w:rsid w:val="209A5017"/>
    <w:rsid w:val="20DA53A8"/>
    <w:rsid w:val="20F060D3"/>
    <w:rsid w:val="21025BFC"/>
    <w:rsid w:val="21173D30"/>
    <w:rsid w:val="216C6806"/>
    <w:rsid w:val="217A7FC6"/>
    <w:rsid w:val="217B7FF8"/>
    <w:rsid w:val="220B109D"/>
    <w:rsid w:val="221E1F6F"/>
    <w:rsid w:val="222B6801"/>
    <w:rsid w:val="22847FC4"/>
    <w:rsid w:val="22EE3ADE"/>
    <w:rsid w:val="235D3426"/>
    <w:rsid w:val="24137A8A"/>
    <w:rsid w:val="242A29E1"/>
    <w:rsid w:val="2451539F"/>
    <w:rsid w:val="24931231"/>
    <w:rsid w:val="251E2199"/>
    <w:rsid w:val="252939AD"/>
    <w:rsid w:val="25503BEA"/>
    <w:rsid w:val="25714B55"/>
    <w:rsid w:val="257A79E4"/>
    <w:rsid w:val="25EA2FA2"/>
    <w:rsid w:val="2604567A"/>
    <w:rsid w:val="264B46B7"/>
    <w:rsid w:val="268377C3"/>
    <w:rsid w:val="26A60508"/>
    <w:rsid w:val="26BA039C"/>
    <w:rsid w:val="27210A15"/>
    <w:rsid w:val="272904F1"/>
    <w:rsid w:val="27827616"/>
    <w:rsid w:val="27CF1794"/>
    <w:rsid w:val="27D71516"/>
    <w:rsid w:val="280A04CA"/>
    <w:rsid w:val="283678B3"/>
    <w:rsid w:val="28CD3601"/>
    <w:rsid w:val="2937467C"/>
    <w:rsid w:val="29630168"/>
    <w:rsid w:val="29663529"/>
    <w:rsid w:val="299A41DB"/>
    <w:rsid w:val="29D07349"/>
    <w:rsid w:val="2A53214B"/>
    <w:rsid w:val="2A694B4E"/>
    <w:rsid w:val="2ABE612E"/>
    <w:rsid w:val="2AC33BC4"/>
    <w:rsid w:val="2ADD6C96"/>
    <w:rsid w:val="2AEA48B1"/>
    <w:rsid w:val="2AEF6C82"/>
    <w:rsid w:val="2B016765"/>
    <w:rsid w:val="2B1C62C5"/>
    <w:rsid w:val="2B43490A"/>
    <w:rsid w:val="2B621B2F"/>
    <w:rsid w:val="2BC16FED"/>
    <w:rsid w:val="2BD37415"/>
    <w:rsid w:val="2C5048F5"/>
    <w:rsid w:val="2C8A76C8"/>
    <w:rsid w:val="2CB30F08"/>
    <w:rsid w:val="2D0A6E55"/>
    <w:rsid w:val="2D4D27D2"/>
    <w:rsid w:val="2D632E6E"/>
    <w:rsid w:val="2D7A5D3E"/>
    <w:rsid w:val="2DBE36B4"/>
    <w:rsid w:val="2DC23100"/>
    <w:rsid w:val="2DCA7360"/>
    <w:rsid w:val="2E012BDC"/>
    <w:rsid w:val="2E334270"/>
    <w:rsid w:val="2E371BB1"/>
    <w:rsid w:val="2E48476B"/>
    <w:rsid w:val="2E6D36A2"/>
    <w:rsid w:val="2E8449AB"/>
    <w:rsid w:val="2FC978DA"/>
    <w:rsid w:val="307A2288"/>
    <w:rsid w:val="30AE1E37"/>
    <w:rsid w:val="3135232B"/>
    <w:rsid w:val="31842E8A"/>
    <w:rsid w:val="31BA182D"/>
    <w:rsid w:val="32266FC4"/>
    <w:rsid w:val="327949C7"/>
    <w:rsid w:val="32DA66B6"/>
    <w:rsid w:val="32E01DDC"/>
    <w:rsid w:val="32E45E6A"/>
    <w:rsid w:val="330A39BF"/>
    <w:rsid w:val="338C7C06"/>
    <w:rsid w:val="33C33F27"/>
    <w:rsid w:val="33CB238D"/>
    <w:rsid w:val="33E5391E"/>
    <w:rsid w:val="33FE2D66"/>
    <w:rsid w:val="34001840"/>
    <w:rsid w:val="34D1461A"/>
    <w:rsid w:val="35357145"/>
    <w:rsid w:val="35637FD9"/>
    <w:rsid w:val="35686B2D"/>
    <w:rsid w:val="35825A71"/>
    <w:rsid w:val="35937E68"/>
    <w:rsid w:val="359E0E2C"/>
    <w:rsid w:val="35AC5B80"/>
    <w:rsid w:val="35E46196"/>
    <w:rsid w:val="3607185F"/>
    <w:rsid w:val="36243F56"/>
    <w:rsid w:val="36386087"/>
    <w:rsid w:val="366C6ABD"/>
    <w:rsid w:val="36B614F8"/>
    <w:rsid w:val="371308F1"/>
    <w:rsid w:val="37502614"/>
    <w:rsid w:val="385A4C0B"/>
    <w:rsid w:val="38AB37FC"/>
    <w:rsid w:val="392A30AB"/>
    <w:rsid w:val="39410A45"/>
    <w:rsid w:val="394747EB"/>
    <w:rsid w:val="394C6BCC"/>
    <w:rsid w:val="394F2C56"/>
    <w:rsid w:val="3975556D"/>
    <w:rsid w:val="39D1472D"/>
    <w:rsid w:val="3A050CE7"/>
    <w:rsid w:val="3A102198"/>
    <w:rsid w:val="3A232578"/>
    <w:rsid w:val="3A2F3A45"/>
    <w:rsid w:val="3A727A60"/>
    <w:rsid w:val="3AAB41CE"/>
    <w:rsid w:val="3ACE1C06"/>
    <w:rsid w:val="3AD954D7"/>
    <w:rsid w:val="3AE16FED"/>
    <w:rsid w:val="3B0611E3"/>
    <w:rsid w:val="3B4943A0"/>
    <w:rsid w:val="3BAB1F13"/>
    <w:rsid w:val="3C9F7480"/>
    <w:rsid w:val="3CE956DD"/>
    <w:rsid w:val="3D227FA4"/>
    <w:rsid w:val="3D6000E3"/>
    <w:rsid w:val="3DA04699"/>
    <w:rsid w:val="3DB54AD2"/>
    <w:rsid w:val="3DC72517"/>
    <w:rsid w:val="3DCA3063"/>
    <w:rsid w:val="3DD4440C"/>
    <w:rsid w:val="3DD974F9"/>
    <w:rsid w:val="3DFD174D"/>
    <w:rsid w:val="3E1F1548"/>
    <w:rsid w:val="3E2D781F"/>
    <w:rsid w:val="3E425BBA"/>
    <w:rsid w:val="3E757AFA"/>
    <w:rsid w:val="3EB640B3"/>
    <w:rsid w:val="3F2B6DB6"/>
    <w:rsid w:val="3F406B47"/>
    <w:rsid w:val="3F76764E"/>
    <w:rsid w:val="3F896D29"/>
    <w:rsid w:val="3FB20A0C"/>
    <w:rsid w:val="3FE46974"/>
    <w:rsid w:val="404B6A84"/>
    <w:rsid w:val="4057308E"/>
    <w:rsid w:val="40F32B70"/>
    <w:rsid w:val="410160A5"/>
    <w:rsid w:val="41196C97"/>
    <w:rsid w:val="413C0854"/>
    <w:rsid w:val="415B78D4"/>
    <w:rsid w:val="41802003"/>
    <w:rsid w:val="42161C04"/>
    <w:rsid w:val="422A7800"/>
    <w:rsid w:val="42CE49DB"/>
    <w:rsid w:val="42F20E6F"/>
    <w:rsid w:val="432273C2"/>
    <w:rsid w:val="43840FBC"/>
    <w:rsid w:val="43A63F33"/>
    <w:rsid w:val="4452079F"/>
    <w:rsid w:val="44BF706F"/>
    <w:rsid w:val="44DA3776"/>
    <w:rsid w:val="450E0E25"/>
    <w:rsid w:val="452F1CED"/>
    <w:rsid w:val="457C37CD"/>
    <w:rsid w:val="45CA3A70"/>
    <w:rsid w:val="45D46936"/>
    <w:rsid w:val="46555CBB"/>
    <w:rsid w:val="4669151D"/>
    <w:rsid w:val="467559B0"/>
    <w:rsid w:val="469A69CA"/>
    <w:rsid w:val="46E52148"/>
    <w:rsid w:val="47021A15"/>
    <w:rsid w:val="472A1F1D"/>
    <w:rsid w:val="47B15CD1"/>
    <w:rsid w:val="47B9184A"/>
    <w:rsid w:val="47F9268A"/>
    <w:rsid w:val="484C716F"/>
    <w:rsid w:val="485202E0"/>
    <w:rsid w:val="48601910"/>
    <w:rsid w:val="48A0551C"/>
    <w:rsid w:val="48E4011E"/>
    <w:rsid w:val="48FF4C16"/>
    <w:rsid w:val="491B3A57"/>
    <w:rsid w:val="49440B23"/>
    <w:rsid w:val="496314EC"/>
    <w:rsid w:val="4A0606CC"/>
    <w:rsid w:val="4A252D1F"/>
    <w:rsid w:val="4A2670DF"/>
    <w:rsid w:val="4A7C1E5D"/>
    <w:rsid w:val="4A87393F"/>
    <w:rsid w:val="4A9D6C3F"/>
    <w:rsid w:val="4AB705AE"/>
    <w:rsid w:val="4AD0135F"/>
    <w:rsid w:val="4B12001D"/>
    <w:rsid w:val="4B2A2406"/>
    <w:rsid w:val="4C7E3AA3"/>
    <w:rsid w:val="4C8620BB"/>
    <w:rsid w:val="4D2A6E53"/>
    <w:rsid w:val="4D5E7CBB"/>
    <w:rsid w:val="4DC773FE"/>
    <w:rsid w:val="4E235FF4"/>
    <w:rsid w:val="4E2D199C"/>
    <w:rsid w:val="4E535618"/>
    <w:rsid w:val="4E8D7DC1"/>
    <w:rsid w:val="4EB260BD"/>
    <w:rsid w:val="4EC15C28"/>
    <w:rsid w:val="4ED50C6C"/>
    <w:rsid w:val="4ED95E7D"/>
    <w:rsid w:val="4EE854AD"/>
    <w:rsid w:val="4F193686"/>
    <w:rsid w:val="4F695A97"/>
    <w:rsid w:val="4F7D662C"/>
    <w:rsid w:val="4FAE3AC2"/>
    <w:rsid w:val="4FAE5D0F"/>
    <w:rsid w:val="4FBB7FCB"/>
    <w:rsid w:val="4FCD3DF5"/>
    <w:rsid w:val="50143C13"/>
    <w:rsid w:val="50541BEC"/>
    <w:rsid w:val="506A7C36"/>
    <w:rsid w:val="509543F4"/>
    <w:rsid w:val="517B4814"/>
    <w:rsid w:val="518E2309"/>
    <w:rsid w:val="519F6AF3"/>
    <w:rsid w:val="522652BD"/>
    <w:rsid w:val="522976B2"/>
    <w:rsid w:val="525652C2"/>
    <w:rsid w:val="52A87419"/>
    <w:rsid w:val="52B315F0"/>
    <w:rsid w:val="52B46DE1"/>
    <w:rsid w:val="53116F90"/>
    <w:rsid w:val="531E1939"/>
    <w:rsid w:val="532B7363"/>
    <w:rsid w:val="534646DA"/>
    <w:rsid w:val="5385106D"/>
    <w:rsid w:val="53A82E14"/>
    <w:rsid w:val="53BF038C"/>
    <w:rsid w:val="5459631E"/>
    <w:rsid w:val="5491645D"/>
    <w:rsid w:val="54974338"/>
    <w:rsid w:val="54985D7F"/>
    <w:rsid w:val="54A62EE9"/>
    <w:rsid w:val="54E70C4C"/>
    <w:rsid w:val="55325152"/>
    <w:rsid w:val="55F15044"/>
    <w:rsid w:val="56426165"/>
    <w:rsid w:val="56724BA3"/>
    <w:rsid w:val="57180BF6"/>
    <w:rsid w:val="57712CA6"/>
    <w:rsid w:val="57AC68DC"/>
    <w:rsid w:val="57E33896"/>
    <w:rsid w:val="58313CE3"/>
    <w:rsid w:val="583C0725"/>
    <w:rsid w:val="583F39C1"/>
    <w:rsid w:val="58530F44"/>
    <w:rsid w:val="58A7160E"/>
    <w:rsid w:val="58AC7E27"/>
    <w:rsid w:val="58DD30B1"/>
    <w:rsid w:val="590442D0"/>
    <w:rsid w:val="590862DD"/>
    <w:rsid w:val="591C3628"/>
    <w:rsid w:val="5921109C"/>
    <w:rsid w:val="593C3CB8"/>
    <w:rsid w:val="594930A5"/>
    <w:rsid w:val="59591F99"/>
    <w:rsid w:val="59C56308"/>
    <w:rsid w:val="59DA043B"/>
    <w:rsid w:val="5A4B50D2"/>
    <w:rsid w:val="5B262619"/>
    <w:rsid w:val="5B4419E6"/>
    <w:rsid w:val="5B5E76FD"/>
    <w:rsid w:val="5B671C26"/>
    <w:rsid w:val="5BA82A8C"/>
    <w:rsid w:val="5BAF698E"/>
    <w:rsid w:val="5BC03FA8"/>
    <w:rsid w:val="5BCD337D"/>
    <w:rsid w:val="5BE8424E"/>
    <w:rsid w:val="5C626FAA"/>
    <w:rsid w:val="5CBA42DC"/>
    <w:rsid w:val="5CC032D2"/>
    <w:rsid w:val="5CEA0754"/>
    <w:rsid w:val="5CF52BDA"/>
    <w:rsid w:val="5D0810BD"/>
    <w:rsid w:val="5D0E347B"/>
    <w:rsid w:val="5D115ADD"/>
    <w:rsid w:val="5D2C5E40"/>
    <w:rsid w:val="5D68371E"/>
    <w:rsid w:val="5D987026"/>
    <w:rsid w:val="5D9C7246"/>
    <w:rsid w:val="5DED0C99"/>
    <w:rsid w:val="5E0A1E91"/>
    <w:rsid w:val="5E1171CD"/>
    <w:rsid w:val="5E2829C2"/>
    <w:rsid w:val="5E286CF5"/>
    <w:rsid w:val="5E44610E"/>
    <w:rsid w:val="5E5F30EC"/>
    <w:rsid w:val="5EB62168"/>
    <w:rsid w:val="5F20634F"/>
    <w:rsid w:val="5F532ED1"/>
    <w:rsid w:val="5FDA27F8"/>
    <w:rsid w:val="5FE12692"/>
    <w:rsid w:val="60475129"/>
    <w:rsid w:val="604B704C"/>
    <w:rsid w:val="60581854"/>
    <w:rsid w:val="609E1AA5"/>
    <w:rsid w:val="60BE4671"/>
    <w:rsid w:val="61623ED9"/>
    <w:rsid w:val="6191303A"/>
    <w:rsid w:val="619714D9"/>
    <w:rsid w:val="622E4B90"/>
    <w:rsid w:val="6273169F"/>
    <w:rsid w:val="627C4C61"/>
    <w:rsid w:val="62CD3352"/>
    <w:rsid w:val="62F64869"/>
    <w:rsid w:val="6330588F"/>
    <w:rsid w:val="63503B9F"/>
    <w:rsid w:val="636D3F3D"/>
    <w:rsid w:val="63756D1C"/>
    <w:rsid w:val="640478A5"/>
    <w:rsid w:val="640E20FF"/>
    <w:rsid w:val="64C609AA"/>
    <w:rsid w:val="64FD455C"/>
    <w:rsid w:val="654A6B71"/>
    <w:rsid w:val="65676584"/>
    <w:rsid w:val="65B755A7"/>
    <w:rsid w:val="65F369EF"/>
    <w:rsid w:val="6692714D"/>
    <w:rsid w:val="669E1E92"/>
    <w:rsid w:val="66A56B68"/>
    <w:rsid w:val="670B503C"/>
    <w:rsid w:val="67414327"/>
    <w:rsid w:val="678D009B"/>
    <w:rsid w:val="67F8177A"/>
    <w:rsid w:val="68723540"/>
    <w:rsid w:val="68764155"/>
    <w:rsid w:val="68943EBD"/>
    <w:rsid w:val="68B25E1A"/>
    <w:rsid w:val="68CC2497"/>
    <w:rsid w:val="69266263"/>
    <w:rsid w:val="695F4C24"/>
    <w:rsid w:val="698F331C"/>
    <w:rsid w:val="69AB7476"/>
    <w:rsid w:val="6A581AEA"/>
    <w:rsid w:val="6A5B4FD2"/>
    <w:rsid w:val="6AC503C3"/>
    <w:rsid w:val="6AD46C83"/>
    <w:rsid w:val="6AFD3D16"/>
    <w:rsid w:val="6AFF6238"/>
    <w:rsid w:val="6B107ADC"/>
    <w:rsid w:val="6B3A010F"/>
    <w:rsid w:val="6B6741C0"/>
    <w:rsid w:val="6BB47036"/>
    <w:rsid w:val="6BE40930"/>
    <w:rsid w:val="6C486E0A"/>
    <w:rsid w:val="6CA64793"/>
    <w:rsid w:val="6CB7263C"/>
    <w:rsid w:val="6D023C98"/>
    <w:rsid w:val="6D535020"/>
    <w:rsid w:val="6D9B170F"/>
    <w:rsid w:val="6DD70457"/>
    <w:rsid w:val="6E6B6538"/>
    <w:rsid w:val="6E8104B9"/>
    <w:rsid w:val="6E9A5CE5"/>
    <w:rsid w:val="6EB86B00"/>
    <w:rsid w:val="6EBC544E"/>
    <w:rsid w:val="6F006084"/>
    <w:rsid w:val="6F2A3143"/>
    <w:rsid w:val="6F775D4F"/>
    <w:rsid w:val="6F820A65"/>
    <w:rsid w:val="6FB76E27"/>
    <w:rsid w:val="70422066"/>
    <w:rsid w:val="70851B09"/>
    <w:rsid w:val="70DA04C4"/>
    <w:rsid w:val="712A7D01"/>
    <w:rsid w:val="718E08BA"/>
    <w:rsid w:val="71B47193"/>
    <w:rsid w:val="71FC0FD5"/>
    <w:rsid w:val="72037883"/>
    <w:rsid w:val="725C335F"/>
    <w:rsid w:val="725D0496"/>
    <w:rsid w:val="72A87975"/>
    <w:rsid w:val="72CC0607"/>
    <w:rsid w:val="72D05A50"/>
    <w:rsid w:val="72DC775A"/>
    <w:rsid w:val="73115476"/>
    <w:rsid w:val="733A04F5"/>
    <w:rsid w:val="73821FDD"/>
    <w:rsid w:val="73EE2380"/>
    <w:rsid w:val="743F58B3"/>
    <w:rsid w:val="74520E97"/>
    <w:rsid w:val="74BC5097"/>
    <w:rsid w:val="74D84E01"/>
    <w:rsid w:val="752F296E"/>
    <w:rsid w:val="753E3288"/>
    <w:rsid w:val="75481083"/>
    <w:rsid w:val="755D24CC"/>
    <w:rsid w:val="758861A9"/>
    <w:rsid w:val="764A1999"/>
    <w:rsid w:val="7653021D"/>
    <w:rsid w:val="76534D0F"/>
    <w:rsid w:val="767C3271"/>
    <w:rsid w:val="76A13384"/>
    <w:rsid w:val="773C0601"/>
    <w:rsid w:val="778C7258"/>
    <w:rsid w:val="77B40762"/>
    <w:rsid w:val="77E63F4E"/>
    <w:rsid w:val="77FA48D5"/>
    <w:rsid w:val="783D416F"/>
    <w:rsid w:val="78750B45"/>
    <w:rsid w:val="78C0230D"/>
    <w:rsid w:val="78F35090"/>
    <w:rsid w:val="79A2531A"/>
    <w:rsid w:val="79AD5AF2"/>
    <w:rsid w:val="79E22A8F"/>
    <w:rsid w:val="7A102FEE"/>
    <w:rsid w:val="7AA31C5D"/>
    <w:rsid w:val="7AFB2C97"/>
    <w:rsid w:val="7B2F1DFD"/>
    <w:rsid w:val="7B5659B8"/>
    <w:rsid w:val="7B5C04DF"/>
    <w:rsid w:val="7B5D2675"/>
    <w:rsid w:val="7B6D3015"/>
    <w:rsid w:val="7B941A53"/>
    <w:rsid w:val="7BBA33D4"/>
    <w:rsid w:val="7BBB161C"/>
    <w:rsid w:val="7BC63F33"/>
    <w:rsid w:val="7C0714DE"/>
    <w:rsid w:val="7C0F7873"/>
    <w:rsid w:val="7C265E2E"/>
    <w:rsid w:val="7C356842"/>
    <w:rsid w:val="7C953DAC"/>
    <w:rsid w:val="7CA90FDF"/>
    <w:rsid w:val="7D2C64FC"/>
    <w:rsid w:val="7DD63BDD"/>
    <w:rsid w:val="7DE978E7"/>
    <w:rsid w:val="7DFF72E7"/>
    <w:rsid w:val="7E2705DB"/>
    <w:rsid w:val="7E461026"/>
    <w:rsid w:val="7E4A16CA"/>
    <w:rsid w:val="7EA338A9"/>
    <w:rsid w:val="7EE41EB2"/>
    <w:rsid w:val="7EF6545A"/>
    <w:rsid w:val="7F0C4B9B"/>
    <w:rsid w:val="7F326D30"/>
    <w:rsid w:val="7F464955"/>
    <w:rsid w:val="7FE104E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nhideWhenUsed="0" w:uiPriority="9"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iPriority="99" w:semiHidden="0" w:name="HTML Preformatted"/>
    <w:lsdException w:qFormat="1" w:uiPriority="99" w:semiHidden="0" w:name="HTML Sample"/>
    <w:lsdException w:uiPriority="99" w:name="HTML Typewriter"/>
    <w:lsdException w:qFormat="1" w:uiPriority="99" w:semiHidden="0"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locked/>
    <w:uiPriority w:val="0"/>
    <w:pPr>
      <w:spacing w:beforeAutospacing="1" w:afterAutospacing="1"/>
      <w:jc w:val="left"/>
      <w:outlineLvl w:val="0"/>
    </w:pPr>
    <w:rPr>
      <w:rFonts w:hint="eastAsia" w:ascii="宋体" w:hAnsi="宋体"/>
      <w:b/>
      <w:kern w:val="44"/>
      <w:sz w:val="24"/>
    </w:rPr>
  </w:style>
  <w:style w:type="paragraph" w:styleId="4">
    <w:name w:val="heading 4"/>
    <w:basedOn w:val="1"/>
    <w:next w:val="1"/>
    <w:link w:val="29"/>
    <w:qFormat/>
    <w:locked/>
    <w:uiPriority w:val="9"/>
    <w:pPr>
      <w:widowControl/>
      <w:spacing w:before="100" w:beforeAutospacing="1" w:after="100" w:afterAutospacing="1"/>
      <w:jc w:val="left"/>
      <w:outlineLvl w:val="3"/>
    </w:pPr>
    <w:rPr>
      <w:rFonts w:ascii="宋体" w:hAnsi="宋体" w:cs="宋体"/>
      <w:b/>
      <w:bCs/>
      <w:kern w:val="0"/>
      <w:sz w:val="24"/>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5">
    <w:name w:val="annotation text"/>
    <w:basedOn w:val="1"/>
    <w:link w:val="33"/>
    <w:unhideWhenUsed/>
    <w:qFormat/>
    <w:uiPriority w:val="99"/>
    <w:pPr>
      <w:jc w:val="left"/>
    </w:pPr>
  </w:style>
  <w:style w:type="paragraph" w:styleId="6">
    <w:name w:val="List 2"/>
    <w:basedOn w:val="1"/>
    <w:qFormat/>
    <w:uiPriority w:val="99"/>
    <w:pPr>
      <w:ind w:left="100" w:leftChars="200" w:hanging="200" w:hangingChars="200"/>
    </w:pPr>
  </w:style>
  <w:style w:type="paragraph" w:styleId="7">
    <w:name w:val="Balloon Text"/>
    <w:basedOn w:val="1"/>
    <w:link w:val="32"/>
    <w:unhideWhenUsed/>
    <w:qFormat/>
    <w:uiPriority w:val="99"/>
    <w:rPr>
      <w:sz w:val="18"/>
      <w:szCs w:val="18"/>
    </w:rPr>
  </w:style>
  <w:style w:type="paragraph" w:styleId="8">
    <w:name w:val="footer"/>
    <w:basedOn w:val="1"/>
    <w:link w:val="28"/>
    <w:unhideWhenUsed/>
    <w:qFormat/>
    <w:uiPriority w:val="99"/>
    <w:pPr>
      <w:tabs>
        <w:tab w:val="center" w:pos="4153"/>
        <w:tab w:val="right" w:pos="8306"/>
      </w:tabs>
      <w:snapToGrid w:val="0"/>
      <w:jc w:val="left"/>
    </w:pPr>
    <w:rPr>
      <w:sz w:val="18"/>
      <w:szCs w:val="18"/>
    </w:rPr>
  </w:style>
  <w:style w:type="paragraph" w:styleId="9">
    <w:name w:val="header"/>
    <w:basedOn w:val="1"/>
    <w:link w:val="27"/>
    <w:qFormat/>
    <w:uiPriority w:val="99"/>
    <w:pPr>
      <w:pBdr>
        <w:bottom w:val="single" w:color="auto" w:sz="6" w:space="1"/>
      </w:pBdr>
      <w:tabs>
        <w:tab w:val="center" w:pos="4153"/>
        <w:tab w:val="right" w:pos="8306"/>
      </w:tabs>
      <w:snapToGrid w:val="0"/>
      <w:jc w:val="center"/>
    </w:pPr>
    <w:rPr>
      <w:sz w:val="18"/>
      <w:szCs w:val="18"/>
    </w:rPr>
  </w:style>
  <w:style w:type="paragraph" w:styleId="10">
    <w:name w:val="HTML Preformatted"/>
    <w:basedOn w:val="1"/>
    <w:link w:val="30"/>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1">
    <w:name w:val="Normal (Web)"/>
    <w:basedOn w:val="1"/>
    <w:unhideWhenUsed/>
    <w:qFormat/>
    <w:uiPriority w:val="99"/>
    <w:pPr>
      <w:spacing w:beforeAutospacing="1" w:afterAutospacing="1"/>
      <w:jc w:val="left"/>
    </w:pPr>
    <w:rPr>
      <w:kern w:val="0"/>
      <w:sz w:val="24"/>
    </w:rPr>
  </w:style>
  <w:style w:type="paragraph" w:styleId="12">
    <w:name w:val="annotation subject"/>
    <w:basedOn w:val="5"/>
    <w:next w:val="5"/>
    <w:link w:val="34"/>
    <w:unhideWhenUsed/>
    <w:qFormat/>
    <w:uiPriority w:val="99"/>
    <w:rPr>
      <w:b/>
      <w:bCs/>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qFormat/>
    <w:locked/>
    <w:uiPriority w:val="0"/>
    <w:rPr>
      <w:b/>
    </w:rPr>
  </w:style>
  <w:style w:type="character" w:styleId="17">
    <w:name w:val="FollowedHyperlink"/>
    <w:basedOn w:val="15"/>
    <w:unhideWhenUsed/>
    <w:qFormat/>
    <w:uiPriority w:val="99"/>
    <w:rPr>
      <w:rFonts w:hint="default" w:ascii="Arial" w:hAnsi="Arial" w:cs="Arial"/>
      <w:color w:val="146C88"/>
      <w:u w:val="none"/>
    </w:rPr>
  </w:style>
  <w:style w:type="character" w:styleId="18">
    <w:name w:val="Emphasis"/>
    <w:basedOn w:val="15"/>
    <w:qFormat/>
    <w:locked/>
    <w:uiPriority w:val="0"/>
    <w:rPr>
      <w:i/>
    </w:rPr>
  </w:style>
  <w:style w:type="character" w:styleId="19">
    <w:name w:val="HTML Definition"/>
    <w:basedOn w:val="15"/>
    <w:unhideWhenUsed/>
    <w:qFormat/>
    <w:uiPriority w:val="99"/>
  </w:style>
  <w:style w:type="character" w:styleId="20">
    <w:name w:val="HTML Variable"/>
    <w:basedOn w:val="15"/>
    <w:unhideWhenUsed/>
    <w:qFormat/>
    <w:uiPriority w:val="99"/>
  </w:style>
  <w:style w:type="character" w:styleId="21">
    <w:name w:val="Hyperlink"/>
    <w:basedOn w:val="15"/>
    <w:unhideWhenUsed/>
    <w:qFormat/>
    <w:uiPriority w:val="99"/>
    <w:rPr>
      <w:rFonts w:ascii="Arial" w:hAnsi="Arial" w:cs="Arial"/>
      <w:color w:val="146C88"/>
      <w:u w:val="none"/>
    </w:rPr>
  </w:style>
  <w:style w:type="character" w:styleId="22">
    <w:name w:val="HTML Code"/>
    <w:basedOn w:val="15"/>
    <w:unhideWhenUsed/>
    <w:qFormat/>
    <w:uiPriority w:val="99"/>
    <w:rPr>
      <w:rFonts w:hint="default" w:ascii="Courier New" w:hAnsi="Courier New" w:eastAsia="Courier New" w:cs="Courier New"/>
      <w:sz w:val="20"/>
    </w:rPr>
  </w:style>
  <w:style w:type="character" w:styleId="23">
    <w:name w:val="annotation reference"/>
    <w:basedOn w:val="15"/>
    <w:unhideWhenUsed/>
    <w:qFormat/>
    <w:uiPriority w:val="0"/>
    <w:rPr>
      <w:sz w:val="21"/>
      <w:szCs w:val="21"/>
    </w:rPr>
  </w:style>
  <w:style w:type="character" w:styleId="24">
    <w:name w:val="HTML Cite"/>
    <w:basedOn w:val="15"/>
    <w:unhideWhenUsed/>
    <w:qFormat/>
    <w:uiPriority w:val="99"/>
  </w:style>
  <w:style w:type="character" w:styleId="25">
    <w:name w:val="HTML Keyboard"/>
    <w:basedOn w:val="15"/>
    <w:unhideWhenUsed/>
    <w:qFormat/>
    <w:uiPriority w:val="99"/>
    <w:rPr>
      <w:rFonts w:ascii="Courier New" w:hAnsi="Courier New" w:eastAsia="Courier New" w:cs="Courier New"/>
      <w:sz w:val="20"/>
    </w:rPr>
  </w:style>
  <w:style w:type="character" w:styleId="26">
    <w:name w:val="HTML Sample"/>
    <w:basedOn w:val="15"/>
    <w:unhideWhenUsed/>
    <w:qFormat/>
    <w:uiPriority w:val="99"/>
    <w:rPr>
      <w:rFonts w:hint="default" w:ascii="Courier New" w:hAnsi="Courier New" w:eastAsia="Courier New" w:cs="Courier New"/>
    </w:rPr>
  </w:style>
  <w:style w:type="character" w:customStyle="1" w:styleId="27">
    <w:name w:val="页眉 Char"/>
    <w:basedOn w:val="15"/>
    <w:link w:val="9"/>
    <w:semiHidden/>
    <w:qFormat/>
    <w:uiPriority w:val="99"/>
    <w:rPr>
      <w:sz w:val="18"/>
      <w:szCs w:val="18"/>
    </w:rPr>
  </w:style>
  <w:style w:type="character" w:customStyle="1" w:styleId="28">
    <w:name w:val="页脚 Char"/>
    <w:basedOn w:val="15"/>
    <w:link w:val="8"/>
    <w:semiHidden/>
    <w:qFormat/>
    <w:uiPriority w:val="99"/>
    <w:rPr>
      <w:kern w:val="2"/>
      <w:sz w:val="18"/>
      <w:szCs w:val="18"/>
    </w:rPr>
  </w:style>
  <w:style w:type="character" w:customStyle="1" w:styleId="29">
    <w:name w:val="标题 4 Char"/>
    <w:basedOn w:val="15"/>
    <w:link w:val="4"/>
    <w:qFormat/>
    <w:uiPriority w:val="9"/>
    <w:rPr>
      <w:rFonts w:ascii="宋体" w:hAnsi="宋体" w:cs="宋体"/>
      <w:b/>
      <w:bCs/>
      <w:sz w:val="24"/>
      <w:szCs w:val="24"/>
    </w:rPr>
  </w:style>
  <w:style w:type="character" w:customStyle="1" w:styleId="30">
    <w:name w:val="HTML 预设格式 Char"/>
    <w:basedOn w:val="15"/>
    <w:link w:val="10"/>
    <w:semiHidden/>
    <w:qFormat/>
    <w:uiPriority w:val="99"/>
    <w:rPr>
      <w:rFonts w:ascii="宋体" w:hAnsi="宋体" w:cs="宋体"/>
      <w:sz w:val="24"/>
      <w:szCs w:val="24"/>
    </w:rPr>
  </w:style>
  <w:style w:type="paragraph" w:customStyle="1" w:styleId="31">
    <w:name w:val="列出段落1"/>
    <w:basedOn w:val="1"/>
    <w:unhideWhenUsed/>
    <w:qFormat/>
    <w:uiPriority w:val="99"/>
    <w:pPr>
      <w:ind w:firstLine="420" w:firstLineChars="200"/>
    </w:pPr>
  </w:style>
  <w:style w:type="character" w:customStyle="1" w:styleId="32">
    <w:name w:val="批注框文本 Char"/>
    <w:basedOn w:val="15"/>
    <w:link w:val="7"/>
    <w:semiHidden/>
    <w:qFormat/>
    <w:uiPriority w:val="99"/>
    <w:rPr>
      <w:rFonts w:ascii="Calibri" w:hAnsi="Calibri"/>
      <w:kern w:val="2"/>
      <w:sz w:val="18"/>
      <w:szCs w:val="18"/>
    </w:rPr>
  </w:style>
  <w:style w:type="character" w:customStyle="1" w:styleId="33">
    <w:name w:val="批注文字 Char"/>
    <w:basedOn w:val="15"/>
    <w:link w:val="5"/>
    <w:qFormat/>
    <w:uiPriority w:val="0"/>
    <w:rPr>
      <w:rFonts w:ascii="Calibri" w:hAnsi="Calibri"/>
      <w:kern w:val="2"/>
      <w:sz w:val="21"/>
      <w:szCs w:val="24"/>
    </w:rPr>
  </w:style>
  <w:style w:type="character" w:customStyle="1" w:styleId="34">
    <w:name w:val="批注主题 Char"/>
    <w:basedOn w:val="33"/>
    <w:link w:val="12"/>
    <w:qFormat/>
    <w:uiPriority w:val="0"/>
  </w:style>
  <w:style w:type="character" w:customStyle="1" w:styleId="35">
    <w:name w:val="checked"/>
    <w:basedOn w:val="15"/>
    <w:qFormat/>
    <w:uiPriority w:val="0"/>
    <w:rPr>
      <w:vanish/>
    </w:rPr>
  </w:style>
  <w:style w:type="character" w:customStyle="1" w:styleId="36">
    <w:name w:val="checked1"/>
    <w:basedOn w:val="15"/>
    <w:qFormat/>
    <w:uiPriority w:val="0"/>
  </w:style>
  <w:style w:type="character" w:customStyle="1" w:styleId="37">
    <w:name w:val="ca-nav-next"/>
    <w:basedOn w:val="15"/>
    <w:qFormat/>
    <w:uiPriority w:val="0"/>
  </w:style>
  <w:style w:type="character" w:customStyle="1" w:styleId="38">
    <w:name w:val="hover29"/>
    <w:basedOn w:val="15"/>
    <w:qFormat/>
    <w:uiPriority w:val="0"/>
  </w:style>
  <w:style w:type="character" w:customStyle="1" w:styleId="39">
    <w:name w:val="bbs_title1"/>
    <w:basedOn w:val="15"/>
    <w:qFormat/>
    <w:uiPriority w:val="0"/>
    <w:rPr>
      <w:color w:val="0000CC"/>
      <w:sz w:val="22"/>
      <w:szCs w:val="22"/>
    </w:rPr>
  </w:style>
  <w:style w:type="paragraph" w:customStyle="1" w:styleId="40">
    <w:name w:val="p0"/>
    <w:basedOn w:val="1"/>
    <w:qFormat/>
    <w:uiPriority w:val="0"/>
    <w:pPr>
      <w:widowControl/>
    </w:pPr>
    <w:rPr>
      <w:rFonts w:ascii="Times New Roman"/>
      <w:szCs w:val="21"/>
    </w:rPr>
  </w:style>
  <w:style w:type="paragraph" w:customStyle="1" w:styleId="41">
    <w:name w:val="zjb正文"/>
    <w:basedOn w:val="1"/>
    <w:link w:val="42"/>
    <w:qFormat/>
    <w:uiPriority w:val="0"/>
    <w:pPr>
      <w:widowControl/>
      <w:spacing w:line="360" w:lineRule="auto"/>
      <w:ind w:firstLine="200" w:firstLineChars="200"/>
      <w:jc w:val="left"/>
    </w:pPr>
    <w:rPr>
      <w:rFonts w:ascii="仿宋_GB2312" w:hAnsi="仿宋" w:eastAsia="仿宋_GB2312" w:cs="宋体"/>
      <w:color w:val="000000"/>
      <w:kern w:val="0"/>
      <w:sz w:val="30"/>
      <w:szCs w:val="30"/>
      <w:lang w:eastAsia="en-US"/>
    </w:rPr>
  </w:style>
  <w:style w:type="character" w:customStyle="1" w:styleId="42">
    <w:name w:val="zjb正文 字符"/>
    <w:basedOn w:val="15"/>
    <w:link w:val="41"/>
    <w:qFormat/>
    <w:uiPriority w:val="0"/>
    <w:rPr>
      <w:rFonts w:ascii="仿宋_GB2312" w:hAnsi="仿宋" w:eastAsia="仿宋_GB2312" w:cs="宋体"/>
      <w:color w:val="000000"/>
      <w:kern w:val="0"/>
      <w:sz w:val="30"/>
      <w:szCs w:val="30"/>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607\AppData\Roaming\Kingsoft\wps\addons\pool\win-i386\knewfileres_1.0.0.1\wps\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99CF47-86FF-4309-8A95-7B307EE6FF47}">
  <ds:schemaRefs/>
</ds:datastoreItem>
</file>

<file path=docProps/app.xml><?xml version="1.0" encoding="utf-8"?>
<Properties xmlns="http://schemas.openxmlformats.org/officeDocument/2006/extended-properties" xmlns:vt="http://schemas.openxmlformats.org/officeDocument/2006/docPropsVTypes">
  <Template>0</Template>
  <Company>微软中国</Company>
  <Pages>6</Pages>
  <Words>2093</Words>
  <Characters>2216</Characters>
  <Lines>65</Lines>
  <Paragraphs>18</Paragraphs>
  <TotalTime>20</TotalTime>
  <ScaleCrop>false</ScaleCrop>
  <LinksUpToDate>false</LinksUpToDate>
  <CharactersWithSpaces>2327</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2018-04-03T11:01:00Z</dcterms:created>
  <dc:creator>胡磊</dc:creator>
  <cp:lastModifiedBy>♚ 壊壊</cp:lastModifiedBy>
  <cp:lastPrinted>2018-07-18T07:59:00Z</cp:lastPrinted>
  <dcterms:modified xsi:type="dcterms:W3CDTF">2023-08-18T01:39:12Z</dcterms:modified>
  <dc:title>重庆高速集团东南营运分公司</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7479EE87E3DF4DEFA828C8C4D4539E34</vt:lpwstr>
  </property>
</Properties>
</file>