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4"/>
          <w:szCs w:val="24"/>
        </w:rPr>
      </w:pPr>
      <w:r>
        <w:rPr>
          <w:rFonts w:hint="eastAsia" w:ascii="方正小标宋_GBK" w:eastAsia="方正小标宋_GBK"/>
          <w:sz w:val="24"/>
          <w:szCs w:val="24"/>
        </w:rPr>
        <w:t>重庆高速集团大数据科创中心设计施工总承包（EPC）中标候选人公示</w:t>
      </w:r>
    </w:p>
    <w:p>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（公示期：</w:t>
      </w:r>
      <w:r>
        <w:rPr>
          <w:rFonts w:hint="eastAsia" w:ascii="宋体" w:hAnsi="宋体" w:cs="宋体"/>
          <w:b/>
          <w:bCs/>
          <w:color w:val="auto"/>
          <w:kern w:val="0"/>
          <w:sz w:val="24"/>
          <w:szCs w:val="24"/>
          <w:highlight w:val="none"/>
          <w:lang w:val="en-US" w:eastAsia="zh-CN"/>
        </w:rPr>
        <w:t>2023</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18</w:t>
      </w:r>
      <w:r>
        <w:rPr>
          <w:rFonts w:hint="eastAsia" w:ascii="宋体" w:hAnsi="宋体" w:cs="宋体"/>
          <w:b/>
          <w:bCs/>
          <w:color w:val="auto"/>
          <w:kern w:val="0"/>
          <w:sz w:val="24"/>
          <w:szCs w:val="24"/>
          <w:highlight w:val="none"/>
          <w:lang w:eastAsia="zh-CN"/>
        </w:rPr>
        <w:t>日至</w:t>
      </w:r>
      <w:r>
        <w:rPr>
          <w:rFonts w:hint="eastAsia" w:ascii="宋体" w:hAnsi="宋体" w:cs="宋体"/>
          <w:b/>
          <w:bCs/>
          <w:color w:val="auto"/>
          <w:kern w:val="0"/>
          <w:sz w:val="24"/>
          <w:szCs w:val="24"/>
          <w:highlight w:val="none"/>
          <w:lang w:val="en-US" w:eastAsia="zh-CN"/>
        </w:rPr>
        <w:t>2023</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21</w:t>
      </w:r>
      <w:r>
        <w:rPr>
          <w:rFonts w:hint="eastAsia" w:ascii="宋体" w:hAnsi="宋体" w:cs="宋体"/>
          <w:b/>
          <w:bCs/>
          <w:color w:val="auto"/>
          <w:kern w:val="0"/>
          <w:sz w:val="24"/>
          <w:szCs w:val="24"/>
          <w:highlight w:val="none"/>
          <w:lang w:eastAsia="zh-CN"/>
        </w:rPr>
        <w:t>日）</w:t>
      </w:r>
    </w:p>
    <w:tbl>
      <w:tblPr>
        <w:tblStyle w:val="6"/>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472"/>
        <w:gridCol w:w="1382"/>
        <w:gridCol w:w="471"/>
        <w:gridCol w:w="352"/>
        <w:gridCol w:w="850"/>
        <w:gridCol w:w="1481"/>
        <w:gridCol w:w="187"/>
        <w:gridCol w:w="1027"/>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527"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重庆高速集团大数据科创中心设计施工总承包（EPC）</w:t>
            </w:r>
          </w:p>
        </w:tc>
        <w:tc>
          <w:tcPr>
            <w:tcW w:w="1668"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w:t>
            </w:r>
            <w:bookmarkStart w:id="0" w:name="_GoBack"/>
            <w:bookmarkEnd w:id="0"/>
          </w:p>
        </w:tc>
        <w:tc>
          <w:tcPr>
            <w:tcW w:w="2679" w:type="dxa"/>
            <w:gridSpan w:val="2"/>
            <w:vMerge w:val="restart"/>
            <w:shd w:val="clear" w:color="auto" w:fill="auto"/>
            <w:vAlign w:val="center"/>
          </w:tcPr>
          <w:p>
            <w:pPr>
              <w:widowControl/>
              <w:jc w:val="both"/>
              <w:rPr>
                <w:rFonts w:hint="eastAsia" w:ascii="Calibri" w:hAnsi="Calibri" w:cs="Calibri" w:eastAsiaTheme="minorEastAsia"/>
                <w:color w:val="000000"/>
                <w:kern w:val="0"/>
                <w:sz w:val="20"/>
                <w:szCs w:val="20"/>
                <w:lang w:val="en-US" w:eastAsia="zh-CN"/>
              </w:rPr>
            </w:pPr>
            <w:r>
              <w:rPr>
                <w:rFonts w:hint="eastAsia" w:ascii="Calibri" w:hAnsi="Calibri" w:eastAsia="宋体" w:cs="Calibri"/>
                <w:color w:val="000000"/>
                <w:kern w:val="0"/>
                <w:sz w:val="20"/>
                <w:szCs w:val="20"/>
                <w:lang w:val="en-US" w:eastAsia="zh-CN"/>
              </w:rPr>
              <w:t>投标总报价：</w:t>
            </w:r>
            <w:r>
              <w:rPr>
                <w:rFonts w:hint="eastAsia" w:ascii="Calibri" w:hAnsi="Calibri" w:eastAsia="宋体" w:cs="Calibri"/>
                <w:color w:val="000000"/>
                <w:kern w:val="0"/>
                <w:sz w:val="20"/>
                <w:szCs w:val="20"/>
                <w:lang w:eastAsia="zh-CN"/>
              </w:rPr>
              <w:t>59920000</w:t>
            </w:r>
            <w:r>
              <w:rPr>
                <w:rFonts w:hint="eastAsia" w:ascii="Calibri" w:hAnsi="Calibri" w:eastAsia="宋体" w:cs="Calibri"/>
                <w:color w:val="000000"/>
                <w:kern w:val="0"/>
                <w:sz w:val="20"/>
                <w:szCs w:val="20"/>
                <w:lang w:val="en-US" w:eastAsia="zh-CN"/>
              </w:rPr>
              <w:t>元</w:t>
            </w:r>
            <w:r>
              <w:rPr>
                <w:rFonts w:hint="eastAsia" w:ascii="Calibri" w:hAnsi="Calibri" w:eastAsia="宋体" w:cs="Calibri"/>
                <w:color w:val="000000"/>
                <w:kern w:val="0"/>
                <w:sz w:val="20"/>
                <w:szCs w:val="20"/>
                <w:lang w:eastAsia="zh-CN"/>
              </w:rPr>
              <w:t>，</w:t>
            </w:r>
            <w:r>
              <w:rPr>
                <w:rFonts w:hint="eastAsia" w:ascii="Calibri" w:hAnsi="Calibri" w:eastAsia="宋体" w:cs="Calibri"/>
                <w:color w:val="000000"/>
                <w:kern w:val="0"/>
                <w:sz w:val="20"/>
                <w:szCs w:val="20"/>
                <w:lang w:val="en-US" w:eastAsia="zh-CN"/>
              </w:rPr>
              <w:t>设计费</w:t>
            </w:r>
            <w:r>
              <w:rPr>
                <w:rFonts w:hint="eastAsia" w:ascii="Calibri" w:hAnsi="Calibri" w:eastAsia="宋体" w:cs="Calibri"/>
                <w:color w:val="000000"/>
                <w:kern w:val="0"/>
                <w:sz w:val="20"/>
                <w:szCs w:val="20"/>
                <w:lang w:eastAsia="zh-CN"/>
              </w:rPr>
              <w:t>固定费率最高限价为1.6 %，</w:t>
            </w:r>
            <w:r>
              <w:rPr>
                <w:rFonts w:hint="eastAsia" w:ascii="Calibri" w:hAnsi="Calibri" w:eastAsia="宋体" w:cs="Calibri"/>
                <w:color w:val="000000"/>
                <w:kern w:val="0"/>
                <w:sz w:val="20"/>
                <w:szCs w:val="20"/>
                <w:lang w:val="en-US" w:eastAsia="zh-CN"/>
              </w:rPr>
              <w:t>建筑安装工程费</w:t>
            </w:r>
            <w:r>
              <w:rPr>
                <w:rFonts w:hint="eastAsia" w:ascii="Calibri" w:hAnsi="Calibri" w:eastAsia="宋体" w:cs="Calibri"/>
                <w:color w:val="000000"/>
                <w:kern w:val="0"/>
                <w:sz w:val="20"/>
                <w:szCs w:val="20"/>
                <w:lang w:eastAsia="zh-CN"/>
              </w:rPr>
              <w:t>固定费率最高限价为87%。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527"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50000120230719019030101</w:t>
            </w:r>
          </w:p>
        </w:tc>
        <w:tc>
          <w:tcPr>
            <w:tcW w:w="1668"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679"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527"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668"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679"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527" w:type="dxa"/>
            <w:gridSpan w:val="5"/>
            <w:shd w:val="clear" w:color="auto" w:fill="auto"/>
            <w:vAlign w:val="center"/>
          </w:tcPr>
          <w:p>
            <w:pPr>
              <w:widowControl/>
              <w:jc w:val="center"/>
              <w:rPr>
                <w:rFonts w:hint="eastAsia" w:ascii="Calibri" w:hAnsi="Calibri" w:eastAsia="宋体" w:cs="Calibri"/>
                <w:color w:val="000000"/>
                <w:kern w:val="0"/>
                <w:sz w:val="20"/>
                <w:szCs w:val="20"/>
                <w:lang w:eastAsia="zh-CN"/>
              </w:rPr>
            </w:pPr>
            <w:r>
              <w:rPr>
                <w:rFonts w:hint="eastAsia" w:ascii="Calibri" w:hAnsi="Calibri" w:eastAsia="宋体" w:cs="Calibri"/>
                <w:color w:val="000000"/>
                <w:kern w:val="0"/>
                <w:sz w:val="20"/>
                <w:szCs w:val="20"/>
                <w:lang w:eastAsia="zh-CN"/>
              </w:rPr>
              <w:t xml:space="preserve">重庆高速巫云开建设有限公司 </w:t>
            </w:r>
          </w:p>
        </w:tc>
        <w:tc>
          <w:tcPr>
            <w:tcW w:w="1668" w:type="dxa"/>
            <w:gridSpan w:val="2"/>
            <w:shd w:val="clear" w:color="auto" w:fill="auto"/>
            <w:vAlign w:val="center"/>
          </w:tcPr>
          <w:p>
            <w:pPr>
              <w:widowControl/>
              <w:jc w:val="center"/>
              <w:rPr>
                <w:rFonts w:hint="eastAsia" w:ascii="Calibri" w:hAnsi="Calibri" w:eastAsia="宋体" w:cs="Calibri"/>
                <w:color w:val="000000"/>
                <w:kern w:val="0"/>
                <w:sz w:val="20"/>
                <w:szCs w:val="20"/>
                <w:lang w:eastAsia="zh-CN"/>
              </w:rPr>
            </w:pPr>
            <w:r>
              <w:rPr>
                <w:rFonts w:hint="eastAsia" w:ascii="Calibri" w:hAnsi="Calibri" w:eastAsia="宋体" w:cs="Calibri"/>
                <w:color w:val="000000"/>
                <w:kern w:val="0"/>
                <w:sz w:val="20"/>
                <w:szCs w:val="20"/>
                <w:lang w:eastAsia="zh-CN"/>
              </w:rPr>
              <w:t>招标人联系电话</w:t>
            </w:r>
          </w:p>
        </w:tc>
        <w:tc>
          <w:tcPr>
            <w:tcW w:w="2679" w:type="dxa"/>
            <w:gridSpan w:val="2"/>
            <w:shd w:val="clear" w:color="auto" w:fill="auto"/>
            <w:vAlign w:val="center"/>
          </w:tcPr>
          <w:p>
            <w:pPr>
              <w:widowControl/>
              <w:ind w:firstLine="200" w:firstLineChars="100"/>
              <w:jc w:val="both"/>
              <w:rPr>
                <w:rFonts w:hint="eastAsia" w:ascii="Calibri" w:hAnsi="Calibri" w:eastAsia="宋体" w:cs="Calibri"/>
                <w:color w:val="000000"/>
                <w:kern w:val="0"/>
                <w:sz w:val="20"/>
                <w:szCs w:val="20"/>
                <w:lang w:eastAsia="zh-CN"/>
              </w:rPr>
            </w:pPr>
            <w:r>
              <w:rPr>
                <w:rFonts w:hint="eastAsia" w:ascii="Calibri" w:hAnsi="Calibri" w:eastAsia="宋体" w:cs="Calibri"/>
                <w:color w:val="000000"/>
                <w:kern w:val="0"/>
                <w:sz w:val="20"/>
                <w:szCs w:val="20"/>
                <w:lang w:eastAsia="zh-CN"/>
              </w:rPr>
              <w:t>023-89136374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527"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重庆国际投资咨询集团有限公司</w:t>
            </w:r>
            <w:r>
              <w:rPr>
                <w:rFonts w:ascii="Calibri" w:hAnsi="Calibri" w:eastAsia="宋体" w:cs="Calibri"/>
                <w:color w:val="000000"/>
                <w:kern w:val="0"/>
                <w:sz w:val="20"/>
                <w:szCs w:val="20"/>
              </w:rPr>
              <w:t>　</w:t>
            </w:r>
          </w:p>
        </w:tc>
        <w:tc>
          <w:tcPr>
            <w:tcW w:w="1668"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679"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86"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472"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382"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p>
        </w:tc>
        <w:tc>
          <w:tcPr>
            <w:tcW w:w="823"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工期</w:t>
            </w:r>
          </w:p>
        </w:tc>
        <w:tc>
          <w:tcPr>
            <w:tcW w:w="850"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工程质量</w:t>
            </w:r>
          </w:p>
        </w:tc>
        <w:tc>
          <w:tcPr>
            <w:tcW w:w="4347" w:type="dxa"/>
            <w:gridSpan w:val="4"/>
            <w:shd w:val="clear" w:color="auto" w:fill="auto"/>
            <w:vAlign w:val="center"/>
          </w:tcPr>
          <w:p>
            <w:pPr>
              <w:widowControl/>
              <w:jc w:val="center"/>
              <w:rPr>
                <w:rFonts w:hint="default" w:ascii="Calibri" w:hAnsi="Calibri" w:eastAsia="宋体" w:cs="Calibri"/>
                <w:color w:val="000000"/>
                <w:kern w:val="0"/>
                <w:sz w:val="22"/>
                <w:lang w:val="en-US"/>
              </w:rPr>
            </w:pPr>
            <w:r>
              <w:rPr>
                <w:rFonts w:hint="eastAsia" w:ascii="Calibri" w:hAnsi="Calibri" w:eastAsia="宋体" w:cs="Calibri"/>
                <w:color w:val="000000"/>
                <w:kern w:val="0"/>
                <w:sz w:val="20"/>
                <w:szCs w:val="20"/>
                <w:lang w:val="en-US" w:eastAsia="zh-CN" w:bidi="ar-SA"/>
              </w:rPr>
              <w:t>项目经理、设计负责人、施工负责人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86" w:type="dxa"/>
            <w:vMerge w:val="continue"/>
            <w:vAlign w:val="center"/>
          </w:tcPr>
          <w:p>
            <w:pPr>
              <w:widowControl/>
              <w:jc w:val="left"/>
              <w:rPr>
                <w:rFonts w:ascii="宋体" w:hAnsi="宋体" w:eastAsia="宋体" w:cs="宋体"/>
                <w:color w:val="000000"/>
                <w:kern w:val="0"/>
                <w:sz w:val="22"/>
              </w:rPr>
            </w:pPr>
          </w:p>
        </w:tc>
        <w:tc>
          <w:tcPr>
            <w:tcW w:w="1472" w:type="dxa"/>
            <w:vMerge w:val="continue"/>
            <w:vAlign w:val="center"/>
          </w:tcPr>
          <w:p>
            <w:pPr>
              <w:widowControl/>
              <w:jc w:val="left"/>
              <w:rPr>
                <w:rFonts w:ascii="宋体" w:hAnsi="宋体" w:eastAsia="宋体" w:cs="宋体"/>
                <w:color w:val="000000"/>
                <w:kern w:val="0"/>
                <w:sz w:val="22"/>
              </w:rPr>
            </w:pPr>
          </w:p>
        </w:tc>
        <w:tc>
          <w:tcPr>
            <w:tcW w:w="1382" w:type="dxa"/>
            <w:vMerge w:val="continue"/>
            <w:vAlign w:val="center"/>
          </w:tcPr>
          <w:p>
            <w:pPr>
              <w:widowControl/>
              <w:jc w:val="left"/>
              <w:rPr>
                <w:rFonts w:ascii="宋体" w:hAnsi="宋体" w:eastAsia="宋体" w:cs="宋体"/>
                <w:color w:val="000000"/>
                <w:kern w:val="0"/>
                <w:sz w:val="22"/>
              </w:rPr>
            </w:pPr>
          </w:p>
        </w:tc>
        <w:tc>
          <w:tcPr>
            <w:tcW w:w="823" w:type="dxa"/>
            <w:gridSpan w:val="2"/>
            <w:vMerge w:val="continue"/>
            <w:vAlign w:val="center"/>
          </w:tcPr>
          <w:p>
            <w:pPr>
              <w:widowControl/>
              <w:jc w:val="left"/>
              <w:rPr>
                <w:rFonts w:ascii="宋体" w:hAnsi="宋体" w:eastAsia="宋体" w:cs="宋体"/>
                <w:color w:val="000000"/>
                <w:kern w:val="0"/>
                <w:sz w:val="22"/>
              </w:rPr>
            </w:pPr>
          </w:p>
        </w:tc>
        <w:tc>
          <w:tcPr>
            <w:tcW w:w="850" w:type="dxa"/>
            <w:vMerge w:val="continue"/>
            <w:vAlign w:val="center"/>
          </w:tcPr>
          <w:p>
            <w:pPr>
              <w:widowControl/>
              <w:jc w:val="left"/>
              <w:rPr>
                <w:rFonts w:ascii="宋体" w:hAnsi="宋体" w:eastAsia="宋体" w:cs="宋体"/>
                <w:color w:val="000000"/>
                <w:kern w:val="0"/>
                <w:sz w:val="22"/>
              </w:rPr>
            </w:pPr>
          </w:p>
        </w:tc>
        <w:tc>
          <w:tcPr>
            <w:tcW w:w="148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214"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652"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第一名</w:t>
            </w:r>
          </w:p>
        </w:tc>
        <w:tc>
          <w:tcPr>
            <w:tcW w:w="147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重庆巨能建设（集团）有限公司（联合体成员：重庆市市政设计研究院有限公司）</w:t>
            </w:r>
          </w:p>
        </w:tc>
        <w:tc>
          <w:tcPr>
            <w:tcW w:w="138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rPr>
              <w:t>投标总报价：</w:t>
            </w:r>
            <w:r>
              <w:rPr>
                <w:rFonts w:hint="eastAsia" w:ascii="Calibri" w:hAnsi="Calibri" w:eastAsia="宋体" w:cs="Calibri"/>
                <w:color w:val="000000"/>
                <w:kern w:val="0"/>
                <w:sz w:val="20"/>
                <w:szCs w:val="20"/>
                <w:lang w:eastAsia="zh-CN"/>
              </w:rPr>
              <w:t>59333808.00</w:t>
            </w:r>
            <w:r>
              <w:rPr>
                <w:rFonts w:hint="eastAsia" w:ascii="Calibri" w:hAnsi="Calibri" w:eastAsia="宋体" w:cs="Calibri"/>
                <w:color w:val="000000"/>
                <w:kern w:val="0"/>
                <w:sz w:val="20"/>
                <w:szCs w:val="20"/>
                <w:lang w:val="en-US" w:eastAsia="zh-CN"/>
              </w:rPr>
              <w:t>元</w:t>
            </w:r>
            <w:r>
              <w:rPr>
                <w:rFonts w:hint="eastAsia" w:ascii="Calibri" w:hAnsi="Calibri" w:eastAsia="宋体" w:cs="Calibri"/>
                <w:color w:val="000000"/>
                <w:kern w:val="0"/>
                <w:sz w:val="20"/>
                <w:szCs w:val="20"/>
                <w:lang w:eastAsia="zh-CN"/>
              </w:rPr>
              <w:t>，</w:t>
            </w:r>
            <w:r>
              <w:rPr>
                <w:rFonts w:hint="eastAsia" w:ascii="Calibri" w:hAnsi="Calibri" w:eastAsia="宋体" w:cs="Calibri"/>
                <w:color w:val="000000"/>
                <w:kern w:val="0"/>
                <w:sz w:val="20"/>
                <w:szCs w:val="20"/>
                <w:lang w:val="en-US" w:eastAsia="zh-CN"/>
              </w:rPr>
              <w:t>设计费</w:t>
            </w:r>
            <w:r>
              <w:rPr>
                <w:rFonts w:hint="eastAsia" w:ascii="Calibri" w:hAnsi="Calibri" w:eastAsia="宋体" w:cs="Calibri"/>
                <w:color w:val="000000"/>
                <w:kern w:val="0"/>
                <w:sz w:val="20"/>
                <w:szCs w:val="20"/>
                <w:lang w:eastAsia="zh-CN"/>
              </w:rPr>
              <w:t>固定费率最高限价为1.</w:t>
            </w:r>
            <w:r>
              <w:rPr>
                <w:rFonts w:hint="eastAsia" w:ascii="Calibri" w:hAnsi="Calibri" w:eastAsia="宋体" w:cs="Calibri"/>
                <w:color w:val="000000"/>
                <w:kern w:val="0"/>
                <w:sz w:val="20"/>
                <w:szCs w:val="20"/>
                <w:lang w:val="en-US" w:eastAsia="zh-CN"/>
              </w:rPr>
              <w:t>52</w:t>
            </w:r>
            <w:r>
              <w:rPr>
                <w:rFonts w:hint="eastAsia" w:ascii="Calibri" w:hAnsi="Calibri" w:eastAsia="宋体" w:cs="Calibri"/>
                <w:color w:val="000000"/>
                <w:kern w:val="0"/>
                <w:sz w:val="20"/>
                <w:szCs w:val="20"/>
                <w:lang w:eastAsia="zh-CN"/>
              </w:rPr>
              <w:t xml:space="preserve"> %，</w:t>
            </w:r>
            <w:r>
              <w:rPr>
                <w:rFonts w:hint="eastAsia" w:ascii="Calibri" w:hAnsi="Calibri" w:eastAsia="宋体" w:cs="Calibri"/>
                <w:color w:val="000000"/>
                <w:kern w:val="0"/>
                <w:sz w:val="20"/>
                <w:szCs w:val="20"/>
                <w:lang w:val="en-US" w:eastAsia="zh-CN"/>
              </w:rPr>
              <w:t>建筑安装工程费</w:t>
            </w:r>
            <w:r>
              <w:rPr>
                <w:rFonts w:hint="eastAsia" w:ascii="Calibri" w:hAnsi="Calibri" w:eastAsia="宋体" w:cs="Calibri"/>
                <w:color w:val="000000"/>
                <w:kern w:val="0"/>
                <w:sz w:val="20"/>
                <w:szCs w:val="20"/>
                <w:lang w:eastAsia="zh-CN"/>
              </w:rPr>
              <w:t>固定费率最高限价为8</w:t>
            </w:r>
            <w:r>
              <w:rPr>
                <w:rFonts w:hint="eastAsia" w:ascii="Calibri" w:hAnsi="Calibri" w:eastAsia="宋体" w:cs="Calibri"/>
                <w:color w:val="000000"/>
                <w:kern w:val="0"/>
                <w:sz w:val="20"/>
                <w:szCs w:val="20"/>
                <w:lang w:val="en-US" w:eastAsia="zh-CN"/>
              </w:rPr>
              <w:t>6.2</w:t>
            </w:r>
            <w:r>
              <w:rPr>
                <w:rFonts w:hint="eastAsia" w:ascii="Calibri" w:hAnsi="Calibri" w:eastAsia="宋体" w:cs="Calibri"/>
                <w:color w:val="000000"/>
                <w:kern w:val="0"/>
                <w:sz w:val="20"/>
                <w:szCs w:val="20"/>
                <w:lang w:eastAsia="zh-CN"/>
              </w:rPr>
              <w:t>%。</w:t>
            </w:r>
          </w:p>
        </w:tc>
        <w:tc>
          <w:tcPr>
            <w:tcW w:w="823"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850"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1481"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项目经理、施工负责人：</w:t>
            </w:r>
            <w:r>
              <w:rPr>
                <w:rFonts w:hint="default" w:ascii="Calibri" w:hAnsi="Calibri" w:eastAsia="宋体" w:cs="Calibri"/>
                <w:color w:val="000000"/>
                <w:kern w:val="0"/>
                <w:sz w:val="20"/>
                <w:szCs w:val="20"/>
                <w:lang w:val="en-US" w:eastAsia="zh-CN" w:bidi="ar-SA"/>
              </w:rPr>
              <w:t>黄志敏</w:t>
            </w:r>
            <w:r>
              <w:rPr>
                <w:rFonts w:hint="eastAsia" w:ascii="Calibri" w:hAnsi="Calibri" w:eastAsia="宋体" w:cs="Calibri"/>
                <w:color w:val="000000"/>
                <w:kern w:val="0"/>
                <w:sz w:val="20"/>
                <w:szCs w:val="20"/>
                <w:lang w:val="en-US" w:eastAsia="zh-CN" w:bidi="ar-SA"/>
              </w:rPr>
              <w:t>；</w:t>
            </w:r>
          </w:p>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设计负责人：袁鹰。</w:t>
            </w:r>
          </w:p>
        </w:tc>
        <w:tc>
          <w:tcPr>
            <w:tcW w:w="1214"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项目经理、施工负责人：一级注册建造师、职称证；</w:t>
            </w:r>
          </w:p>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设计负责人：一级注册建筑师、职称证。</w:t>
            </w:r>
          </w:p>
        </w:tc>
        <w:tc>
          <w:tcPr>
            <w:tcW w:w="165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项目经理、施工负责人：渝1512011201210526、053301000016；</w:t>
            </w:r>
          </w:p>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设计负责人：20095000457、100101016011。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第二名</w:t>
            </w:r>
          </w:p>
        </w:tc>
        <w:tc>
          <w:tcPr>
            <w:tcW w:w="147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中建新疆建工（集团）有限公司（联合体成员：重庆市建筑科学研究院有限公司）</w:t>
            </w:r>
          </w:p>
        </w:tc>
        <w:tc>
          <w:tcPr>
            <w:tcW w:w="138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rPr>
              <w:t>投标总报价：</w:t>
            </w:r>
            <w:r>
              <w:rPr>
                <w:rFonts w:hint="eastAsia" w:ascii="Calibri" w:hAnsi="Calibri" w:eastAsia="宋体" w:cs="Calibri"/>
                <w:color w:val="000000"/>
                <w:kern w:val="0"/>
                <w:sz w:val="20"/>
                <w:szCs w:val="20"/>
                <w:lang w:eastAsia="zh-CN"/>
              </w:rPr>
              <w:t>59726120.00</w:t>
            </w:r>
            <w:r>
              <w:rPr>
                <w:rFonts w:hint="eastAsia" w:ascii="Calibri" w:hAnsi="Calibri" w:eastAsia="宋体" w:cs="Calibri"/>
                <w:color w:val="000000"/>
                <w:kern w:val="0"/>
                <w:sz w:val="20"/>
                <w:szCs w:val="20"/>
                <w:lang w:val="en-US" w:eastAsia="zh-CN"/>
              </w:rPr>
              <w:t>元</w:t>
            </w:r>
            <w:r>
              <w:rPr>
                <w:rFonts w:hint="eastAsia" w:ascii="Calibri" w:hAnsi="Calibri" w:eastAsia="宋体" w:cs="Calibri"/>
                <w:color w:val="000000"/>
                <w:kern w:val="0"/>
                <w:sz w:val="20"/>
                <w:szCs w:val="20"/>
                <w:lang w:eastAsia="zh-CN"/>
              </w:rPr>
              <w:t>，</w:t>
            </w:r>
            <w:r>
              <w:rPr>
                <w:rFonts w:hint="eastAsia" w:ascii="Calibri" w:hAnsi="Calibri" w:eastAsia="宋体" w:cs="Calibri"/>
                <w:color w:val="000000"/>
                <w:kern w:val="0"/>
                <w:sz w:val="20"/>
                <w:szCs w:val="20"/>
                <w:lang w:val="en-US" w:eastAsia="zh-CN"/>
              </w:rPr>
              <w:t>设计费</w:t>
            </w:r>
            <w:r>
              <w:rPr>
                <w:rFonts w:hint="eastAsia" w:ascii="Calibri" w:hAnsi="Calibri" w:eastAsia="宋体" w:cs="Calibri"/>
                <w:color w:val="000000"/>
                <w:kern w:val="0"/>
                <w:sz w:val="20"/>
                <w:szCs w:val="20"/>
                <w:lang w:eastAsia="zh-CN"/>
              </w:rPr>
              <w:t>固定费率最高限价为1.</w:t>
            </w:r>
            <w:r>
              <w:rPr>
                <w:rFonts w:hint="eastAsia" w:ascii="Calibri" w:hAnsi="Calibri" w:eastAsia="宋体" w:cs="Calibri"/>
                <w:color w:val="000000"/>
                <w:kern w:val="0"/>
                <w:sz w:val="20"/>
                <w:szCs w:val="20"/>
                <w:lang w:val="en-US" w:eastAsia="zh-CN"/>
              </w:rPr>
              <w:t>50</w:t>
            </w:r>
            <w:r>
              <w:rPr>
                <w:rFonts w:hint="eastAsia" w:ascii="Calibri" w:hAnsi="Calibri" w:eastAsia="宋体" w:cs="Calibri"/>
                <w:color w:val="000000"/>
                <w:kern w:val="0"/>
                <w:sz w:val="20"/>
                <w:szCs w:val="20"/>
                <w:lang w:eastAsia="zh-CN"/>
              </w:rPr>
              <w:t xml:space="preserve"> %，</w:t>
            </w:r>
            <w:r>
              <w:rPr>
                <w:rFonts w:hint="eastAsia" w:ascii="Calibri" w:hAnsi="Calibri" w:eastAsia="宋体" w:cs="Calibri"/>
                <w:color w:val="000000"/>
                <w:kern w:val="0"/>
                <w:sz w:val="20"/>
                <w:szCs w:val="20"/>
                <w:lang w:val="en-US" w:eastAsia="zh-CN"/>
              </w:rPr>
              <w:t>建筑安装工程费</w:t>
            </w:r>
            <w:r>
              <w:rPr>
                <w:rFonts w:hint="eastAsia" w:ascii="Calibri" w:hAnsi="Calibri" w:eastAsia="宋体" w:cs="Calibri"/>
                <w:color w:val="000000"/>
                <w:kern w:val="0"/>
                <w:sz w:val="20"/>
                <w:szCs w:val="20"/>
                <w:lang w:eastAsia="zh-CN"/>
              </w:rPr>
              <w:t>固定费率最高限价为8</w:t>
            </w:r>
            <w:r>
              <w:rPr>
                <w:rFonts w:hint="eastAsia" w:ascii="Calibri" w:hAnsi="Calibri" w:eastAsia="宋体" w:cs="Calibri"/>
                <w:color w:val="000000"/>
                <w:kern w:val="0"/>
                <w:sz w:val="20"/>
                <w:szCs w:val="20"/>
                <w:lang w:val="en-US" w:eastAsia="zh-CN"/>
              </w:rPr>
              <w:t>6.8</w:t>
            </w:r>
            <w:r>
              <w:rPr>
                <w:rFonts w:hint="eastAsia" w:ascii="Calibri" w:hAnsi="Calibri" w:eastAsia="宋体" w:cs="Calibri"/>
                <w:color w:val="000000"/>
                <w:kern w:val="0"/>
                <w:sz w:val="20"/>
                <w:szCs w:val="20"/>
                <w:lang w:eastAsia="zh-CN"/>
              </w:rPr>
              <w:t>%。</w:t>
            </w:r>
          </w:p>
        </w:tc>
        <w:tc>
          <w:tcPr>
            <w:tcW w:w="823"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850"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1481"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项目经理、施工负责人：</w:t>
            </w:r>
            <w:r>
              <w:rPr>
                <w:rFonts w:hint="default" w:ascii="Calibri" w:hAnsi="Calibri" w:eastAsia="宋体" w:cs="Calibri"/>
                <w:color w:val="000000"/>
                <w:kern w:val="0"/>
                <w:sz w:val="20"/>
                <w:szCs w:val="20"/>
                <w:lang w:val="en-US" w:eastAsia="zh-CN" w:bidi="ar-SA"/>
              </w:rPr>
              <w:t>李荣华</w:t>
            </w:r>
            <w:r>
              <w:rPr>
                <w:rFonts w:hint="eastAsia" w:ascii="Calibri" w:hAnsi="Calibri" w:eastAsia="宋体" w:cs="Calibri"/>
                <w:color w:val="000000"/>
                <w:kern w:val="0"/>
                <w:sz w:val="20"/>
                <w:szCs w:val="20"/>
                <w:lang w:val="en-US" w:eastAsia="zh-CN" w:bidi="ar-SA"/>
              </w:rPr>
              <w:t>；</w:t>
            </w:r>
          </w:p>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设计负责人：铁磊。</w:t>
            </w:r>
          </w:p>
        </w:tc>
        <w:tc>
          <w:tcPr>
            <w:tcW w:w="1214"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项目经理、施工负责人：一级注册建造师、职称证；</w:t>
            </w:r>
          </w:p>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设计负责人：一级注册建筑师、职称证。</w:t>
            </w:r>
          </w:p>
        </w:tc>
        <w:tc>
          <w:tcPr>
            <w:tcW w:w="165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项目经理、施工负责人：新1652018201900232、1230382；</w:t>
            </w:r>
          </w:p>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设计负责人：20116100671、100101017078。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第三名</w:t>
            </w:r>
          </w:p>
        </w:tc>
        <w:tc>
          <w:tcPr>
            <w:tcW w:w="147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中铁十一局集团第五工程有限公司（联合体成员：中国航空规划设计</w:t>
            </w:r>
          </w:p>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研究总院有限公司）</w:t>
            </w:r>
          </w:p>
        </w:tc>
        <w:tc>
          <w:tcPr>
            <w:tcW w:w="138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rPr>
              <w:t>投标总报价：</w:t>
            </w:r>
            <w:r>
              <w:rPr>
                <w:rFonts w:hint="eastAsia" w:ascii="Calibri" w:hAnsi="Calibri" w:eastAsia="宋体" w:cs="Calibri"/>
                <w:color w:val="000000"/>
                <w:kern w:val="0"/>
                <w:sz w:val="20"/>
                <w:szCs w:val="20"/>
                <w:lang w:eastAsia="zh-CN"/>
              </w:rPr>
              <w:t>59908748.00</w:t>
            </w:r>
            <w:r>
              <w:rPr>
                <w:rFonts w:hint="eastAsia" w:ascii="Calibri" w:hAnsi="Calibri" w:eastAsia="宋体" w:cs="Calibri"/>
                <w:color w:val="000000"/>
                <w:kern w:val="0"/>
                <w:sz w:val="20"/>
                <w:szCs w:val="20"/>
                <w:lang w:val="en-US" w:eastAsia="zh-CN"/>
              </w:rPr>
              <w:t>元</w:t>
            </w:r>
            <w:r>
              <w:rPr>
                <w:rFonts w:hint="eastAsia" w:ascii="Calibri" w:hAnsi="Calibri" w:eastAsia="宋体" w:cs="Calibri"/>
                <w:color w:val="000000"/>
                <w:kern w:val="0"/>
                <w:sz w:val="20"/>
                <w:szCs w:val="20"/>
                <w:lang w:eastAsia="zh-CN"/>
              </w:rPr>
              <w:t>，</w:t>
            </w:r>
            <w:r>
              <w:rPr>
                <w:rFonts w:hint="eastAsia" w:ascii="Calibri" w:hAnsi="Calibri" w:eastAsia="宋体" w:cs="Calibri"/>
                <w:color w:val="000000"/>
                <w:kern w:val="0"/>
                <w:sz w:val="20"/>
                <w:szCs w:val="20"/>
                <w:lang w:val="en-US" w:eastAsia="zh-CN"/>
              </w:rPr>
              <w:t>设计费</w:t>
            </w:r>
            <w:r>
              <w:rPr>
                <w:rFonts w:hint="eastAsia" w:ascii="Calibri" w:hAnsi="Calibri" w:eastAsia="宋体" w:cs="Calibri"/>
                <w:color w:val="000000"/>
                <w:kern w:val="0"/>
                <w:sz w:val="20"/>
                <w:szCs w:val="20"/>
                <w:lang w:eastAsia="zh-CN"/>
              </w:rPr>
              <w:t>固定费率最高限价为1.</w:t>
            </w:r>
            <w:r>
              <w:rPr>
                <w:rFonts w:hint="eastAsia" w:ascii="Calibri" w:hAnsi="Calibri" w:eastAsia="宋体" w:cs="Calibri"/>
                <w:color w:val="000000"/>
                <w:kern w:val="0"/>
                <w:sz w:val="20"/>
                <w:szCs w:val="20"/>
                <w:lang w:val="en-US" w:eastAsia="zh-CN"/>
              </w:rPr>
              <w:t>59</w:t>
            </w:r>
            <w:r>
              <w:rPr>
                <w:rFonts w:hint="eastAsia" w:ascii="Calibri" w:hAnsi="Calibri" w:eastAsia="宋体" w:cs="Calibri"/>
                <w:color w:val="000000"/>
                <w:kern w:val="0"/>
                <w:sz w:val="20"/>
                <w:szCs w:val="20"/>
                <w:lang w:eastAsia="zh-CN"/>
              </w:rPr>
              <w:t>%，</w:t>
            </w:r>
            <w:r>
              <w:rPr>
                <w:rFonts w:hint="eastAsia" w:ascii="Calibri" w:hAnsi="Calibri" w:eastAsia="宋体" w:cs="Calibri"/>
                <w:color w:val="000000"/>
                <w:kern w:val="0"/>
                <w:sz w:val="20"/>
                <w:szCs w:val="20"/>
                <w:lang w:val="en-US" w:eastAsia="zh-CN"/>
              </w:rPr>
              <w:t>建筑安装工程费</w:t>
            </w:r>
            <w:r>
              <w:rPr>
                <w:rFonts w:hint="eastAsia" w:ascii="Calibri" w:hAnsi="Calibri" w:eastAsia="宋体" w:cs="Calibri"/>
                <w:color w:val="000000"/>
                <w:kern w:val="0"/>
                <w:sz w:val="20"/>
                <w:szCs w:val="20"/>
                <w:lang w:eastAsia="zh-CN"/>
              </w:rPr>
              <w:t>固定费率最高限价为8</w:t>
            </w:r>
            <w:r>
              <w:rPr>
                <w:rFonts w:hint="eastAsia" w:ascii="Calibri" w:hAnsi="Calibri" w:eastAsia="宋体" w:cs="Calibri"/>
                <w:color w:val="000000"/>
                <w:kern w:val="0"/>
                <w:sz w:val="20"/>
                <w:szCs w:val="20"/>
                <w:lang w:val="en-US" w:eastAsia="zh-CN"/>
              </w:rPr>
              <w:t>6.98</w:t>
            </w:r>
            <w:r>
              <w:rPr>
                <w:rFonts w:hint="eastAsia" w:ascii="Calibri" w:hAnsi="Calibri" w:eastAsia="宋体" w:cs="Calibri"/>
                <w:color w:val="000000"/>
                <w:kern w:val="0"/>
                <w:sz w:val="20"/>
                <w:szCs w:val="20"/>
                <w:lang w:eastAsia="zh-CN"/>
              </w:rPr>
              <w:t>%。</w:t>
            </w:r>
          </w:p>
        </w:tc>
        <w:tc>
          <w:tcPr>
            <w:tcW w:w="823"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850"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1481"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项目经理、施工负责人：</w:t>
            </w:r>
            <w:r>
              <w:rPr>
                <w:rFonts w:hint="default" w:ascii="Calibri" w:hAnsi="Calibri" w:eastAsia="宋体" w:cs="Calibri"/>
                <w:color w:val="000000"/>
                <w:kern w:val="0"/>
                <w:sz w:val="20"/>
                <w:szCs w:val="20"/>
                <w:lang w:val="en-US" w:eastAsia="zh-CN" w:bidi="ar-SA"/>
              </w:rPr>
              <w:t>赵博韬</w:t>
            </w:r>
            <w:r>
              <w:rPr>
                <w:rFonts w:hint="eastAsia" w:ascii="Calibri" w:hAnsi="Calibri" w:eastAsia="宋体" w:cs="Calibri"/>
                <w:color w:val="000000"/>
                <w:kern w:val="0"/>
                <w:sz w:val="20"/>
                <w:szCs w:val="20"/>
                <w:lang w:val="en-US" w:eastAsia="zh-CN" w:bidi="ar-SA"/>
              </w:rPr>
              <w:t>；</w:t>
            </w:r>
          </w:p>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设计负责人：郭文波。</w:t>
            </w:r>
          </w:p>
        </w:tc>
        <w:tc>
          <w:tcPr>
            <w:tcW w:w="1214"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项目经理、施工负责人：一级注册建造师、职称证；</w:t>
            </w:r>
          </w:p>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设计负责人：一级注册建筑师、职称证。</w:t>
            </w:r>
          </w:p>
        </w:tc>
        <w:tc>
          <w:tcPr>
            <w:tcW w:w="1652"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项目经理、施工负责人：渝</w:t>
            </w:r>
          </w:p>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1502013201409187、4401002254；</w:t>
            </w:r>
          </w:p>
          <w:p>
            <w:pPr>
              <w:pStyle w:val="5"/>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设计负责人：20101103689、32020130121634。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中标候选人响应招标文件要求的资格能力条件</w:t>
            </w:r>
          </w:p>
        </w:tc>
        <w:tc>
          <w:tcPr>
            <w:tcW w:w="8874" w:type="dxa"/>
            <w:gridSpan w:val="9"/>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均满足招标文件要求。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招标文件规定应公示的其他内容</w:t>
            </w:r>
          </w:p>
        </w:tc>
        <w:tc>
          <w:tcPr>
            <w:tcW w:w="8874" w:type="dxa"/>
            <w:gridSpan w:val="9"/>
            <w:shd w:val="clear" w:color="auto" w:fill="auto"/>
            <w:vAlign w:val="center"/>
          </w:tcPr>
          <w:p>
            <w:pPr>
              <w:widowControl/>
              <w:jc w:val="both"/>
              <w:rPr>
                <w:rFonts w:hint="eastAsia" w:ascii="Calibri" w:hAnsi="Calibri" w:eastAsia="宋体" w:cs="Calibri"/>
                <w:b/>
                <w:bCs/>
                <w:color w:val="000000"/>
                <w:kern w:val="0"/>
                <w:sz w:val="20"/>
                <w:szCs w:val="20"/>
                <w:lang w:val="en-US" w:eastAsia="zh-CN" w:bidi="ar-SA"/>
              </w:rPr>
            </w:pPr>
            <w:r>
              <w:rPr>
                <w:rFonts w:hint="eastAsia" w:ascii="Calibri" w:hAnsi="Calibri" w:eastAsia="宋体" w:cs="Calibri"/>
                <w:b/>
                <w:bCs/>
                <w:color w:val="000000"/>
                <w:kern w:val="0"/>
                <w:sz w:val="20"/>
                <w:szCs w:val="20"/>
                <w:lang w:val="en-US" w:eastAsia="zh-CN" w:bidi="ar-SA"/>
              </w:rPr>
              <w:t>一、业绩</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第一名：重庆巨能建设（集团）有限公司（联合体成员：重庆市市政设计研究院有限公司）：</w:t>
            </w:r>
          </w:p>
          <w:p>
            <w:pPr>
              <w:pStyle w:val="5"/>
              <w:keepNext w:val="0"/>
              <w:keepLines w:val="0"/>
              <w:widowControl/>
              <w:suppressLineNumbers w:val="0"/>
              <w:spacing w:before="0" w:beforeAutospacing="0" w:after="0" w:afterAutospacing="0"/>
              <w:ind w:left="0" w:right="0" w:firstLine="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重庆市巴南区三级甲等医院；大渡口区 K10 地块新建小学工程；科技城创新基地项目；浦里生态园区人才孵化基地设计。</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第二名：中建新疆建工（集团）有限公司（联合体成员：重庆市建筑科学研究院有限公司）：</w:t>
            </w:r>
          </w:p>
          <w:p>
            <w:pPr>
              <w:pStyle w:val="5"/>
              <w:keepNext w:val="0"/>
              <w:keepLines w:val="0"/>
              <w:widowControl/>
              <w:suppressLineNumbers w:val="0"/>
              <w:spacing w:before="0" w:beforeAutospacing="0" w:after="0" w:afterAutospacing="0"/>
              <w:ind w:left="0" w:right="0" w:firstLine="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南方翻译学院綦江校区二期行政楼/地下车库、图书馆建筑安装工程；重庆市合川区花果小学等3个学校教育装配式建筑项目（EPC）。</w:t>
            </w:r>
          </w:p>
          <w:p>
            <w:pPr>
              <w:pStyle w:val="5"/>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第三名：中铁十一局集团第五工程有限公司（联合体成员：中国航空规划设计研究总院有限公司）：</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重庆铁路口岸创新中心（二期）项目；中物院春蕾小学建设项目。</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b/>
                <w:bCs/>
                <w:color w:val="000000"/>
                <w:kern w:val="0"/>
                <w:sz w:val="20"/>
                <w:szCs w:val="20"/>
                <w:lang w:val="en-US" w:eastAsia="zh-CN" w:bidi="ar-SA"/>
              </w:rPr>
            </w:pPr>
            <w:r>
              <w:rPr>
                <w:rFonts w:hint="eastAsia" w:ascii="Calibri" w:hAnsi="Calibri" w:eastAsia="宋体" w:cs="Calibri"/>
                <w:b/>
                <w:bCs/>
                <w:color w:val="000000"/>
                <w:kern w:val="0"/>
                <w:sz w:val="20"/>
                <w:szCs w:val="20"/>
                <w:lang w:val="en-US" w:eastAsia="zh-CN" w:bidi="ar-SA"/>
              </w:rPr>
              <w:t>二、否决投标情况：无。</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三、投诉渠道：两江新区经济运行局（023-67573821）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中标候选人评标情况</w:t>
            </w:r>
          </w:p>
        </w:tc>
        <w:tc>
          <w:tcPr>
            <w:tcW w:w="8874" w:type="dxa"/>
            <w:gridSpan w:val="9"/>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资格、形式、响应性、投标函部分及经济部分评审均满足招标文件要求。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提出异议的渠道和方式</w:t>
            </w:r>
          </w:p>
        </w:tc>
        <w:tc>
          <w:tcPr>
            <w:tcW w:w="8874" w:type="dxa"/>
            <w:gridSpan w:val="9"/>
            <w:shd w:val="clear" w:color="auto" w:fill="auto"/>
            <w:vAlign w:val="center"/>
          </w:tcPr>
          <w:p>
            <w:pPr>
              <w:widowControl/>
              <w:snapToGrid w:val="0"/>
              <w:spacing w:line="400" w:lineRule="exact"/>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投标人或者其他利害关系人对评标结果有异议的，应在中标候选人公示期内以书面形式向招标人：</w:t>
            </w:r>
            <w:r>
              <w:rPr>
                <w:rFonts w:hint="eastAsia" w:ascii="Calibri" w:hAnsi="Calibri" w:eastAsia="宋体" w:cs="Calibri"/>
                <w:color w:val="000000"/>
                <w:kern w:val="0"/>
                <w:sz w:val="20"/>
                <w:szCs w:val="20"/>
                <w:lang w:eastAsia="zh-CN"/>
              </w:rPr>
              <w:t>重庆高速巫云开建设有限公司</w:t>
            </w:r>
            <w:r>
              <w:rPr>
                <w:rFonts w:hint="eastAsia" w:ascii="Calibri" w:hAnsi="Calibri" w:eastAsia="宋体" w:cs="Calibri"/>
                <w:color w:val="000000"/>
                <w:kern w:val="0"/>
                <w:sz w:val="20"/>
                <w:szCs w:val="20"/>
                <w:lang w:val="en-US" w:eastAsia="zh-CN" w:bidi="ar-SA"/>
              </w:rPr>
              <w:t>；(联系电话：023-89136374）提出异议。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4611" w:type="dxa"/>
            <w:gridSpan w:val="4"/>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招标人（盖章）:   </w:t>
            </w: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                                          </w:t>
            </w:r>
          </w:p>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             2023年 8月18日    </w:t>
            </w:r>
          </w:p>
        </w:tc>
        <w:tc>
          <w:tcPr>
            <w:tcW w:w="5549" w:type="dxa"/>
            <w:gridSpan w:val="6"/>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招标代理机构（盖章）： </w:t>
            </w: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          2023 年8月18日</w:t>
            </w:r>
          </w:p>
        </w:tc>
      </w:tr>
    </w:tbl>
    <w:p>
      <w:pPr>
        <w:jc w:val="left"/>
        <w:rPr>
          <w:rFonts w:hint="eastAsia" w:ascii="方正小标宋_GBK" w:eastAsia="宋体"/>
          <w:sz w:val="30"/>
          <w:szCs w:val="30"/>
          <w:lang w:val="en-US" w:eastAsia="zh-CN"/>
        </w:rPr>
      </w:pPr>
      <w:r>
        <w:rPr>
          <w:rFonts w:hint="eastAsia" w:ascii="Calibri" w:hAnsi="Calibri" w:eastAsia="宋体" w:cs="Calibri"/>
          <w:color w:val="000000"/>
          <w:kern w:val="0"/>
          <w:sz w:val="20"/>
          <w:szCs w:val="20"/>
          <w:lang w:val="en-US" w:eastAsia="zh-CN" w:bidi="ar-SA"/>
        </w:rPr>
        <w:t>注：1.招标人及其委托的招标代理机对填写的中标候选人公示内容的真实性、准确</w:t>
      </w:r>
      <w:r>
        <w:rPr>
          <w:rFonts w:hint="eastAsia" w:ascii="宋体" w:hAnsi="宋体" w:eastAsia="宋体" w:cs="宋体"/>
          <w:color w:val="000000"/>
          <w:kern w:val="0"/>
          <w:sz w:val="22"/>
        </w:rPr>
        <w:t>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footerReference r:id="rId3" w:type="default"/>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C14E903-4E03-4356-8385-BAA0234F8657}"/>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2" w:fontKey="{34304EE8-99E6-4ED5-A83D-3CF6124699B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20D770A"/>
    <w:rsid w:val="02154E6B"/>
    <w:rsid w:val="047F1DAB"/>
    <w:rsid w:val="08F21A03"/>
    <w:rsid w:val="09834A1F"/>
    <w:rsid w:val="0A0C3409"/>
    <w:rsid w:val="0AFE4225"/>
    <w:rsid w:val="0B384508"/>
    <w:rsid w:val="0CE60832"/>
    <w:rsid w:val="0E090577"/>
    <w:rsid w:val="0E95291F"/>
    <w:rsid w:val="0F7110E9"/>
    <w:rsid w:val="100B008B"/>
    <w:rsid w:val="160805D7"/>
    <w:rsid w:val="166B41F1"/>
    <w:rsid w:val="169326D4"/>
    <w:rsid w:val="19722A75"/>
    <w:rsid w:val="1B4B7E14"/>
    <w:rsid w:val="1EBE0C60"/>
    <w:rsid w:val="224C47AB"/>
    <w:rsid w:val="23793325"/>
    <w:rsid w:val="27762747"/>
    <w:rsid w:val="27960E19"/>
    <w:rsid w:val="2CEA4F93"/>
    <w:rsid w:val="2D755629"/>
    <w:rsid w:val="2EBA0CEE"/>
    <w:rsid w:val="2F334741"/>
    <w:rsid w:val="313E5C07"/>
    <w:rsid w:val="33CA776C"/>
    <w:rsid w:val="34310729"/>
    <w:rsid w:val="34733E19"/>
    <w:rsid w:val="36204B51"/>
    <w:rsid w:val="36F80420"/>
    <w:rsid w:val="3A1B6D32"/>
    <w:rsid w:val="3A993EAE"/>
    <w:rsid w:val="3D3B0A08"/>
    <w:rsid w:val="3D990B0B"/>
    <w:rsid w:val="3DF92F26"/>
    <w:rsid w:val="3FE257A6"/>
    <w:rsid w:val="3FF3706E"/>
    <w:rsid w:val="419A02D2"/>
    <w:rsid w:val="42097B6B"/>
    <w:rsid w:val="43593652"/>
    <w:rsid w:val="43EB0654"/>
    <w:rsid w:val="44307631"/>
    <w:rsid w:val="44487659"/>
    <w:rsid w:val="47FA230E"/>
    <w:rsid w:val="4812474D"/>
    <w:rsid w:val="4A511C1F"/>
    <w:rsid w:val="4A52254A"/>
    <w:rsid w:val="4AC9760C"/>
    <w:rsid w:val="4C7B50C0"/>
    <w:rsid w:val="4CC850B6"/>
    <w:rsid w:val="4D300D98"/>
    <w:rsid w:val="4E1C4782"/>
    <w:rsid w:val="4ED32720"/>
    <w:rsid w:val="4EFE2381"/>
    <w:rsid w:val="4FFB3C11"/>
    <w:rsid w:val="50EB61F0"/>
    <w:rsid w:val="53956916"/>
    <w:rsid w:val="570818F5"/>
    <w:rsid w:val="574B7F6D"/>
    <w:rsid w:val="59383A67"/>
    <w:rsid w:val="59BE6F2B"/>
    <w:rsid w:val="5A5177C4"/>
    <w:rsid w:val="5CE25EC3"/>
    <w:rsid w:val="5D694D67"/>
    <w:rsid w:val="5F8A1E93"/>
    <w:rsid w:val="5FEA2932"/>
    <w:rsid w:val="61670F69"/>
    <w:rsid w:val="61C21F97"/>
    <w:rsid w:val="63DD1743"/>
    <w:rsid w:val="63F20A4B"/>
    <w:rsid w:val="63F86CD6"/>
    <w:rsid w:val="656E1B1E"/>
    <w:rsid w:val="657C50E7"/>
    <w:rsid w:val="65AF2D06"/>
    <w:rsid w:val="65FB3AD1"/>
    <w:rsid w:val="661C46AF"/>
    <w:rsid w:val="67147067"/>
    <w:rsid w:val="67436789"/>
    <w:rsid w:val="67E971EE"/>
    <w:rsid w:val="67FA608D"/>
    <w:rsid w:val="68A208BC"/>
    <w:rsid w:val="69251609"/>
    <w:rsid w:val="6A517952"/>
    <w:rsid w:val="6D521B17"/>
    <w:rsid w:val="7031057E"/>
    <w:rsid w:val="706F3A39"/>
    <w:rsid w:val="71066FB1"/>
    <w:rsid w:val="71DC09A8"/>
    <w:rsid w:val="72952BD1"/>
    <w:rsid w:val="736C5112"/>
    <w:rsid w:val="74D55A25"/>
    <w:rsid w:val="74F2511E"/>
    <w:rsid w:val="76B24303"/>
    <w:rsid w:val="78A906EB"/>
    <w:rsid w:val="7D7B5028"/>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4"/>
      <w:lang w:val="zh-CN"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ascii="monospace" w:hAnsi="monospace" w:eastAsia="monospace" w:cs="monospac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mini-outputtext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1423</Words>
  <Characters>1716</Characters>
  <Lines>5</Lines>
  <Paragraphs>1</Paragraphs>
  <TotalTime>13</TotalTime>
  <ScaleCrop>false</ScaleCrop>
  <LinksUpToDate>false</LinksUpToDate>
  <CharactersWithSpaces>1800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2023-08-18T02:43:36Z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1ACBA7F5EE46453E84BBEFD36D57D79B_13</vt:lpwstr>
  </property>
</Properties>
</file>