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OLE_LINK1"/>
      <w:r>
        <w:rPr>
          <w:rFonts w:hint="eastAsia" w:ascii="宋体" w:hAnsi="宋体" w:eastAsia="宋体" w:cs="宋体"/>
          <w:b/>
          <w:bCs/>
          <w:sz w:val="32"/>
          <w:szCs w:val="32"/>
        </w:rPr>
        <w:t>重庆万利万达高速公路有限公司2023~2025年开州、歇凤服务区保洁服务（第二次）中标候选人公示</w:t>
      </w:r>
    </w:p>
    <w:p>
      <w:pPr>
        <w:jc w:val="center"/>
        <w:rPr>
          <w:rFonts w:ascii="宋体" w:hAnsi="宋体" w:eastAsia="宋体" w:cs="宋体"/>
          <w:sz w:val="24"/>
          <w:szCs w:val="24"/>
        </w:rPr>
      </w:pPr>
      <w:r>
        <w:rPr>
          <w:rFonts w:hint="eastAsia" w:ascii="宋体" w:hAnsi="宋体" w:eastAsia="宋体" w:cs="宋体"/>
          <w:sz w:val="24"/>
          <w:szCs w:val="24"/>
        </w:rPr>
        <w:t>（公示期：202</w:t>
      </w:r>
      <w:r>
        <w:rPr>
          <w:rFonts w:ascii="宋体" w:hAnsi="宋体" w:eastAsia="宋体" w:cs="宋体"/>
          <w:sz w:val="24"/>
          <w:szCs w:val="24"/>
        </w:rPr>
        <w:t>3</w:t>
      </w:r>
      <w:r>
        <w:rPr>
          <w:rFonts w:hint="eastAsia" w:ascii="宋体" w:hAnsi="宋体" w:eastAsia="宋体" w:cs="宋体"/>
          <w:sz w:val="24"/>
          <w:szCs w:val="24"/>
        </w:rPr>
        <w:t>年</w:t>
      </w:r>
      <w:r>
        <w:rPr>
          <w:rFonts w:ascii="宋体" w:hAnsi="宋体" w:eastAsia="宋体" w:cs="宋体"/>
          <w:sz w:val="24"/>
          <w:szCs w:val="24"/>
        </w:rPr>
        <w:t>8</w:t>
      </w:r>
      <w:r>
        <w:rPr>
          <w:rFonts w:hint="eastAsia" w:ascii="宋体" w:hAnsi="宋体" w:eastAsia="宋体" w:cs="宋体"/>
          <w:sz w:val="24"/>
          <w:szCs w:val="24"/>
        </w:rPr>
        <w:t>月2</w:t>
      </w:r>
      <w:r>
        <w:rPr>
          <w:rFonts w:ascii="宋体" w:hAnsi="宋体" w:eastAsia="宋体" w:cs="宋体"/>
          <w:sz w:val="24"/>
          <w:szCs w:val="24"/>
        </w:rPr>
        <w:t>4</w:t>
      </w:r>
      <w:r>
        <w:rPr>
          <w:rFonts w:hint="eastAsia" w:ascii="宋体" w:hAnsi="宋体" w:eastAsia="宋体" w:cs="宋体"/>
          <w:sz w:val="24"/>
          <w:szCs w:val="24"/>
        </w:rPr>
        <w:t>日至 202</w:t>
      </w:r>
      <w:r>
        <w:rPr>
          <w:rFonts w:ascii="宋体" w:hAnsi="宋体" w:eastAsia="宋体" w:cs="宋体"/>
          <w:sz w:val="24"/>
          <w:szCs w:val="24"/>
        </w:rPr>
        <w:t>3</w:t>
      </w:r>
      <w:r>
        <w:rPr>
          <w:rFonts w:hint="eastAsia" w:ascii="宋体" w:hAnsi="宋体" w:eastAsia="宋体" w:cs="宋体"/>
          <w:sz w:val="24"/>
          <w:szCs w:val="24"/>
        </w:rPr>
        <w:t>年</w:t>
      </w:r>
      <w:r>
        <w:rPr>
          <w:rFonts w:ascii="宋体" w:hAnsi="宋体" w:eastAsia="宋体" w:cs="宋体"/>
          <w:sz w:val="24"/>
          <w:szCs w:val="24"/>
        </w:rPr>
        <w:t>8</w:t>
      </w:r>
      <w:r>
        <w:rPr>
          <w:rFonts w:hint="eastAsia" w:ascii="宋体" w:hAnsi="宋体" w:eastAsia="宋体" w:cs="宋体"/>
          <w:sz w:val="24"/>
          <w:szCs w:val="24"/>
        </w:rPr>
        <w:t>月2</w:t>
      </w:r>
      <w:r>
        <w:rPr>
          <w:rFonts w:ascii="宋体" w:hAnsi="宋体" w:eastAsia="宋体" w:cs="宋体"/>
          <w:sz w:val="24"/>
          <w:szCs w:val="24"/>
        </w:rPr>
        <w:t>8</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85"/>
        <w:gridCol w:w="1301"/>
        <w:gridCol w:w="831"/>
        <w:gridCol w:w="728"/>
        <w:gridCol w:w="1105"/>
        <w:gridCol w:w="950"/>
        <w:gridCol w:w="490"/>
        <w:gridCol w:w="6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重庆万利万达高速公路有限公司2023~2025年开州、歇凤服务区保洁服务（第二次）</w:t>
            </w:r>
          </w:p>
        </w:tc>
        <w:tc>
          <w:tcPr>
            <w:tcW w:w="1440"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780" w:type="dxa"/>
            <w:gridSpan w:val="2"/>
            <w:vMerge w:val="restart"/>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1716000</w:t>
            </w:r>
            <w:r>
              <w:rPr>
                <w:rFonts w:hint="eastAsia" w:ascii="宋体" w:hAnsi="宋体" w:eastAsia="宋体" w:cs="宋体"/>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50000120230731025100101</w:t>
            </w:r>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重庆万利万达高速公路有限公司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13508385005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20"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58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3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1559"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工期</w:t>
            </w:r>
          </w:p>
        </w:tc>
        <w:tc>
          <w:tcPr>
            <w:tcW w:w="110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220" w:type="dxa"/>
            <w:gridSpan w:val="4"/>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vMerge w:val="continue"/>
            <w:vAlign w:val="center"/>
          </w:tcPr>
          <w:p>
            <w:pPr>
              <w:widowControl/>
              <w:jc w:val="left"/>
              <w:rPr>
                <w:rFonts w:ascii="宋体" w:hAnsi="宋体" w:eastAsia="宋体" w:cs="宋体"/>
                <w:color w:val="000000"/>
                <w:kern w:val="0"/>
                <w:szCs w:val="21"/>
              </w:rPr>
            </w:pPr>
          </w:p>
        </w:tc>
        <w:tc>
          <w:tcPr>
            <w:tcW w:w="1585" w:type="dxa"/>
            <w:vMerge w:val="continue"/>
            <w:vAlign w:val="center"/>
          </w:tcPr>
          <w:p>
            <w:pPr>
              <w:widowControl/>
              <w:jc w:val="left"/>
              <w:rPr>
                <w:rFonts w:ascii="宋体" w:hAnsi="宋体" w:eastAsia="宋体" w:cs="宋体"/>
                <w:color w:val="000000"/>
                <w:kern w:val="0"/>
                <w:szCs w:val="21"/>
              </w:rPr>
            </w:pPr>
          </w:p>
        </w:tc>
        <w:tc>
          <w:tcPr>
            <w:tcW w:w="1301" w:type="dxa"/>
            <w:vMerge w:val="continue"/>
            <w:vAlign w:val="center"/>
          </w:tcPr>
          <w:p>
            <w:pPr>
              <w:widowControl/>
              <w:jc w:val="left"/>
              <w:rPr>
                <w:rFonts w:ascii="宋体" w:hAnsi="宋体" w:eastAsia="宋体" w:cs="宋体"/>
                <w:color w:val="000000"/>
                <w:kern w:val="0"/>
                <w:szCs w:val="21"/>
              </w:rPr>
            </w:pPr>
          </w:p>
        </w:tc>
        <w:tc>
          <w:tcPr>
            <w:tcW w:w="1559" w:type="dxa"/>
            <w:gridSpan w:val="2"/>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1105" w:type="dxa"/>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158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重庆市洁雅清洁股份有限公司</w:t>
            </w:r>
          </w:p>
        </w:tc>
        <w:tc>
          <w:tcPr>
            <w:tcW w:w="1301" w:type="dxa"/>
            <w:shd w:val="clear" w:color="auto" w:fill="auto"/>
            <w:vAlign w:val="center"/>
          </w:tcPr>
          <w:p>
            <w:pPr>
              <w:jc w:val="center"/>
              <w:rPr>
                <w:rFonts w:asciiTheme="minorEastAsia" w:hAnsiTheme="minorEastAsia" w:cstheme="minorEastAsia"/>
                <w:color w:val="000000"/>
                <w:kern w:val="0"/>
                <w:szCs w:val="21"/>
              </w:rPr>
            </w:pPr>
            <w:r>
              <w:rPr>
                <w:rFonts w:asciiTheme="minorEastAsia" w:hAnsiTheme="minorEastAsia" w:cstheme="minorEastAsia"/>
                <w:szCs w:val="21"/>
              </w:rPr>
              <w:t>1458605.28</w:t>
            </w:r>
          </w:p>
        </w:tc>
        <w:tc>
          <w:tcPr>
            <w:tcW w:w="1559"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105" w:type="dxa"/>
            <w:tcBorders>
              <w:bottom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180" w:type="dxa"/>
            <w:shd w:val="clear" w:color="auto" w:fill="auto"/>
            <w:vAlign w:val="center"/>
          </w:tcPr>
          <w:p>
            <w:pPr>
              <w:pStyle w:val="27"/>
              <w:jc w:val="center"/>
              <w:rPr>
                <w:sz w:val="21"/>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58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301" w:type="dxa"/>
            <w:shd w:val="clear" w:color="auto" w:fill="auto"/>
            <w:vAlign w:val="center"/>
          </w:tcPr>
          <w:p>
            <w:pPr>
              <w:jc w:val="center"/>
              <w:rPr>
                <w:rFonts w:asciiTheme="minorEastAsia" w:hAnsiTheme="minorEastAsia" w:cstheme="minorEastAsia"/>
                <w:color w:val="000000"/>
                <w:kern w:val="0"/>
                <w:szCs w:val="21"/>
              </w:rPr>
            </w:pPr>
            <w:r>
              <w:rPr>
                <w:rFonts w:hint="eastAsia" w:ascii="宋体" w:hAnsi="宋体" w:eastAsia="宋体" w:cs="宋体"/>
                <w:color w:val="000000"/>
                <w:kern w:val="0"/>
                <w:szCs w:val="21"/>
              </w:rPr>
              <w:t>/</w:t>
            </w:r>
          </w:p>
        </w:tc>
        <w:tc>
          <w:tcPr>
            <w:tcW w:w="1559"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105" w:type="dxa"/>
            <w:tcBorders>
              <w:bottom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180" w:type="dxa"/>
            <w:shd w:val="clear" w:color="auto" w:fill="auto"/>
            <w:vAlign w:val="center"/>
          </w:tcPr>
          <w:p>
            <w:pPr>
              <w:pStyle w:val="27"/>
              <w:jc w:val="center"/>
              <w:rPr>
                <w:sz w:val="21"/>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58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301" w:type="dxa"/>
            <w:shd w:val="clear" w:color="auto" w:fill="auto"/>
            <w:vAlign w:val="center"/>
          </w:tcPr>
          <w:p>
            <w:pPr>
              <w:jc w:val="center"/>
              <w:rPr>
                <w:rFonts w:asciiTheme="minorEastAsia" w:hAnsiTheme="minorEastAsia" w:cstheme="minorEastAsia"/>
                <w:color w:val="000000"/>
                <w:kern w:val="0"/>
                <w:szCs w:val="21"/>
              </w:rPr>
            </w:pPr>
            <w:r>
              <w:rPr>
                <w:rFonts w:hint="eastAsia" w:ascii="宋体" w:hAnsi="宋体" w:eastAsia="宋体" w:cs="宋体"/>
                <w:color w:val="000000"/>
                <w:kern w:val="0"/>
                <w:szCs w:val="21"/>
              </w:rPr>
              <w:t>/</w:t>
            </w:r>
          </w:p>
        </w:tc>
        <w:tc>
          <w:tcPr>
            <w:tcW w:w="1559"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105" w:type="dxa"/>
            <w:tcBorders>
              <w:top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8770" w:type="dxa"/>
            <w:gridSpan w:val="9"/>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8770" w:type="dxa"/>
            <w:gridSpan w:val="9"/>
            <w:shd w:val="clear" w:color="auto" w:fill="auto"/>
            <w:vAlign w:val="center"/>
          </w:tcPr>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一、否决投标情况：</w:t>
            </w:r>
          </w:p>
          <w:p>
            <w:pPr>
              <w:widowControl/>
              <w:ind w:firstLine="420" w:firstLineChars="200"/>
              <w:jc w:val="left"/>
              <w:rPr>
                <w:rFonts w:ascii="宋体" w:hAnsi="宋体" w:eastAsia="宋体" w:cs="宋体"/>
                <w:szCs w:val="21"/>
              </w:rPr>
            </w:pPr>
            <w:r>
              <w:rPr>
                <w:rFonts w:hint="eastAsia" w:ascii="宋体" w:hAnsi="宋体" w:eastAsia="宋体" w:cs="宋体"/>
                <w:szCs w:val="21"/>
              </w:rPr>
              <w:t>投标人重庆市兆丰物业管理有限公司投标文件法定代表人身份证明及授权委托书中的投标人名称与营业执照不一致，不满足招标文件 2.2.2 形式评审部分“投标人名称”条款要求，根据招标文件《否决投标情形一览表》第三章评标前附表项“2.2.2”之要求，其投标文件被否决。</w:t>
            </w:r>
          </w:p>
          <w:p>
            <w:pPr>
              <w:widowControl/>
              <w:ind w:firstLine="420" w:firstLineChars="200"/>
              <w:jc w:val="left"/>
              <w:rPr>
                <w:rFonts w:ascii="宋体" w:hAnsi="宋体" w:eastAsia="宋体" w:cs="宋体"/>
                <w:szCs w:val="21"/>
              </w:rPr>
            </w:pPr>
            <w:r>
              <w:rPr>
                <w:rFonts w:hint="eastAsia" w:ascii="宋体" w:hAnsi="宋体" w:eastAsia="宋体" w:cs="宋体"/>
                <w:szCs w:val="21"/>
              </w:rPr>
              <w:t>投标人重庆高路高人力资源发展有限公司投标文件中 报价明细表，因 单价报价2362.5 元/人/月中，不满足招标文件第二章投标人须知 3.2.4“注：1.为保障农民工的合法权益所有保洁服务人员人均到手工资不低于 2200 元/人/月，工作餐费 400 元/人/月。2.工作餐费 400 元/人月未固定费用，不作为竞争性报价”要求，根据招标文件《否决投标情形一览表》项“第二章投标人须知前附表 3.2”之要求，其投标文件被否决。</w:t>
            </w:r>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2"/>
              <w:spacing w:after="0"/>
              <w:ind w:firstLineChars="200"/>
            </w:pPr>
            <w:r>
              <w:rPr>
                <w:rFonts w:hint="eastAsia"/>
              </w:rPr>
              <w:t>第一中标候选人：凤凰湾1-3期、11-16期、佰富高尔夫江景别墅、鲜花港公园项目保洁服务，金额3966837.58元。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8770" w:type="dxa"/>
            <w:gridSpan w:val="9"/>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8770" w:type="dxa"/>
            <w:gridSpan w:val="9"/>
            <w:shd w:val="clear" w:color="auto" w:fill="auto"/>
            <w:vAlign w:val="center"/>
          </w:tcPr>
          <w:p>
            <w:pPr>
              <w:widowControl/>
              <w:ind w:firstLine="420" w:firstLineChars="20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w:t>
            </w:r>
            <w:r>
              <w:rPr>
                <w:rFonts w:hint="eastAsia" w:ascii="宋体" w:hAnsi="宋体" w:eastAsia="宋体" w:cs="宋体"/>
                <w:szCs w:val="21"/>
              </w:rPr>
              <w:t>重庆万利万达高速公路有限公司</w:t>
            </w:r>
            <w:r>
              <w:rPr>
                <w:rFonts w:hint="eastAsia" w:ascii="宋体" w:hAnsi="宋体" w:eastAsia="宋体" w:cs="宋体"/>
                <w:kern w:val="0"/>
                <w:szCs w:val="21"/>
              </w:rPr>
              <w:t>(联系人：</w:t>
            </w:r>
            <w:r>
              <w:rPr>
                <w:rFonts w:hint="eastAsia" w:ascii="宋体" w:hAnsi="宋体" w:eastAsia="宋体" w:cs="宋体"/>
                <w:kern w:val="0"/>
                <w:szCs w:val="21"/>
                <w:lang w:eastAsia="zh-CN"/>
              </w:rPr>
              <w:t>董</w:t>
            </w:r>
            <w:r>
              <w:rPr>
                <w:rFonts w:hint="eastAsia" w:ascii="宋体" w:hAnsi="宋体" w:eastAsia="宋体" w:cs="宋体"/>
                <w:kern w:val="0"/>
                <w:szCs w:val="21"/>
              </w:rPr>
              <w:t>老师，联系电话：</w:t>
            </w:r>
            <w:r>
              <w:rPr>
                <w:rFonts w:hint="eastAsia" w:ascii="宋体" w:hAnsi="宋体" w:eastAsia="宋体" w:cs="宋体"/>
                <w:kern w:val="0"/>
                <w:szCs w:val="21"/>
                <w:lang w:val="en-US" w:eastAsia="zh-CN"/>
              </w:rPr>
              <w:t>15909251705</w:t>
            </w:r>
            <w:r>
              <w:rPr>
                <w:rFonts w:hint="eastAsia" w:ascii="宋体" w:hAnsi="宋体" w:eastAsia="宋体" w:cs="宋体"/>
                <w:kern w:val="0"/>
                <w:szCs w:val="21"/>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eastAsia" w:ascii="宋体" w:hAnsi="宋体" w:eastAsia="宋体" w:cs="宋体"/>
                <w:szCs w:val="21"/>
              </w:rPr>
              <w:t>重庆万利万达高速公路有限公司</w:t>
            </w:r>
          </w:p>
          <w:p>
            <w:pPr>
              <w:pStyle w:val="2"/>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年8月</w:t>
            </w:r>
            <w:r>
              <w:rPr>
                <w:rFonts w:ascii="宋体" w:hAnsi="宋体" w:eastAsia="宋体" w:cs="宋体"/>
                <w:color w:val="000000"/>
                <w:kern w:val="0"/>
                <w:szCs w:val="21"/>
              </w:rPr>
              <w:t>2</w:t>
            </w:r>
            <w:r>
              <w:rPr>
                <w:rFonts w:hint="eastAsia" w:ascii="宋体" w:hAnsi="宋体" w:eastAsia="宋体" w:cs="宋体"/>
                <w:color w:val="000000"/>
                <w:kern w:val="0"/>
                <w:szCs w:val="21"/>
              </w:rPr>
              <w:t>4日</w:t>
            </w:r>
          </w:p>
        </w:tc>
        <w:tc>
          <w:tcPr>
            <w:tcW w:w="5053" w:type="dxa"/>
            <w:gridSpan w:val="6"/>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年8月24日</w:t>
            </w:r>
          </w:p>
        </w:tc>
      </w:tr>
    </w:tbl>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注：1.招标人及其委托的招标代理机构对填写的中标候选人公示内容的真实性、准确性和一致性负责。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w:t>
      </w:r>
      <w:bookmarkStart w:id="1" w:name="_GoBack"/>
      <w:bookmarkEnd w:id="1"/>
      <w:r>
        <w:rPr>
          <w:rFonts w:hint="eastAsia" w:ascii="宋体" w:hAnsi="宋体" w:eastAsia="宋体" w:cs="宋体"/>
          <w:color w:val="000000"/>
          <w:kern w:val="0"/>
          <w:sz w:val="22"/>
        </w:rPr>
        <w:t>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1Y2NmNWEzYmQ0N2YyN2RhNzJhZWFhMWQ3MzkxYWQifQ=="/>
  </w:docVars>
  <w:rsids>
    <w:rsidRoot w:val="005F7769"/>
    <w:rsid w:val="00016954"/>
    <w:rsid w:val="0002321C"/>
    <w:rsid w:val="00025C78"/>
    <w:rsid w:val="00045E24"/>
    <w:rsid w:val="00060CD0"/>
    <w:rsid w:val="0007262A"/>
    <w:rsid w:val="000935E0"/>
    <w:rsid w:val="00097005"/>
    <w:rsid w:val="00097B30"/>
    <w:rsid w:val="000A4470"/>
    <w:rsid w:val="000B0BEF"/>
    <w:rsid w:val="000C196D"/>
    <w:rsid w:val="000C2AB3"/>
    <w:rsid w:val="000C480C"/>
    <w:rsid w:val="000D19B1"/>
    <w:rsid w:val="000D33BD"/>
    <w:rsid w:val="000F37C3"/>
    <w:rsid w:val="00111AC5"/>
    <w:rsid w:val="00121D39"/>
    <w:rsid w:val="00130CDC"/>
    <w:rsid w:val="001400BD"/>
    <w:rsid w:val="00140AD1"/>
    <w:rsid w:val="0014166A"/>
    <w:rsid w:val="00142C64"/>
    <w:rsid w:val="00152E33"/>
    <w:rsid w:val="001542F2"/>
    <w:rsid w:val="001557A7"/>
    <w:rsid w:val="001606AA"/>
    <w:rsid w:val="00187FCE"/>
    <w:rsid w:val="00197768"/>
    <w:rsid w:val="00197AF1"/>
    <w:rsid w:val="001C0B9F"/>
    <w:rsid w:val="001E641F"/>
    <w:rsid w:val="00200E70"/>
    <w:rsid w:val="0020386D"/>
    <w:rsid w:val="002510EF"/>
    <w:rsid w:val="0025727D"/>
    <w:rsid w:val="00275116"/>
    <w:rsid w:val="0027697F"/>
    <w:rsid w:val="00276DAB"/>
    <w:rsid w:val="002A4878"/>
    <w:rsid w:val="002B5EF1"/>
    <w:rsid w:val="002C3DB5"/>
    <w:rsid w:val="00303935"/>
    <w:rsid w:val="00311347"/>
    <w:rsid w:val="0034751D"/>
    <w:rsid w:val="0035205C"/>
    <w:rsid w:val="00355274"/>
    <w:rsid w:val="00357AFE"/>
    <w:rsid w:val="00360447"/>
    <w:rsid w:val="0036350E"/>
    <w:rsid w:val="003640D8"/>
    <w:rsid w:val="00384805"/>
    <w:rsid w:val="003C06AF"/>
    <w:rsid w:val="003D1E45"/>
    <w:rsid w:val="003D2025"/>
    <w:rsid w:val="00424336"/>
    <w:rsid w:val="004402FA"/>
    <w:rsid w:val="00447B3F"/>
    <w:rsid w:val="00470346"/>
    <w:rsid w:val="00472CFE"/>
    <w:rsid w:val="004800B2"/>
    <w:rsid w:val="00486E19"/>
    <w:rsid w:val="0049311A"/>
    <w:rsid w:val="004A4D53"/>
    <w:rsid w:val="004C0C1C"/>
    <w:rsid w:val="004D5DAD"/>
    <w:rsid w:val="00515749"/>
    <w:rsid w:val="00527DC5"/>
    <w:rsid w:val="00530A0E"/>
    <w:rsid w:val="00545BE0"/>
    <w:rsid w:val="0055752E"/>
    <w:rsid w:val="00574FE8"/>
    <w:rsid w:val="00584B3B"/>
    <w:rsid w:val="00592039"/>
    <w:rsid w:val="00592EBF"/>
    <w:rsid w:val="005D3AA2"/>
    <w:rsid w:val="005E5399"/>
    <w:rsid w:val="005E636C"/>
    <w:rsid w:val="005F3A0F"/>
    <w:rsid w:val="005F7769"/>
    <w:rsid w:val="00600FD4"/>
    <w:rsid w:val="006139D3"/>
    <w:rsid w:val="006156BA"/>
    <w:rsid w:val="00635D42"/>
    <w:rsid w:val="00652E57"/>
    <w:rsid w:val="006531AE"/>
    <w:rsid w:val="00671E9A"/>
    <w:rsid w:val="00674073"/>
    <w:rsid w:val="0068610F"/>
    <w:rsid w:val="006A117A"/>
    <w:rsid w:val="006A71D4"/>
    <w:rsid w:val="006B7907"/>
    <w:rsid w:val="006F0B6C"/>
    <w:rsid w:val="006F798E"/>
    <w:rsid w:val="00714D93"/>
    <w:rsid w:val="00734D3C"/>
    <w:rsid w:val="00746107"/>
    <w:rsid w:val="00753D86"/>
    <w:rsid w:val="007556D1"/>
    <w:rsid w:val="00761EC2"/>
    <w:rsid w:val="007A3F5A"/>
    <w:rsid w:val="007B0476"/>
    <w:rsid w:val="007B61AE"/>
    <w:rsid w:val="007B7173"/>
    <w:rsid w:val="007C2463"/>
    <w:rsid w:val="007C4F8D"/>
    <w:rsid w:val="007E391B"/>
    <w:rsid w:val="007E52F0"/>
    <w:rsid w:val="007E6C3E"/>
    <w:rsid w:val="0083597E"/>
    <w:rsid w:val="00842646"/>
    <w:rsid w:val="00842A8D"/>
    <w:rsid w:val="00847139"/>
    <w:rsid w:val="008B5C33"/>
    <w:rsid w:val="008D1205"/>
    <w:rsid w:val="008D29E3"/>
    <w:rsid w:val="008D2F11"/>
    <w:rsid w:val="00915AAB"/>
    <w:rsid w:val="00921814"/>
    <w:rsid w:val="009353B9"/>
    <w:rsid w:val="0094601E"/>
    <w:rsid w:val="009724AD"/>
    <w:rsid w:val="009876CE"/>
    <w:rsid w:val="00992FBC"/>
    <w:rsid w:val="00A10172"/>
    <w:rsid w:val="00A211CC"/>
    <w:rsid w:val="00A244C1"/>
    <w:rsid w:val="00A25924"/>
    <w:rsid w:val="00A32478"/>
    <w:rsid w:val="00A336CE"/>
    <w:rsid w:val="00A75BA4"/>
    <w:rsid w:val="00A769A2"/>
    <w:rsid w:val="00A9549F"/>
    <w:rsid w:val="00AB3108"/>
    <w:rsid w:val="00AC4E96"/>
    <w:rsid w:val="00AC5EA2"/>
    <w:rsid w:val="00AD0F18"/>
    <w:rsid w:val="00AD5B9D"/>
    <w:rsid w:val="00AF0590"/>
    <w:rsid w:val="00B2007A"/>
    <w:rsid w:val="00B27A75"/>
    <w:rsid w:val="00B3562F"/>
    <w:rsid w:val="00B41CEB"/>
    <w:rsid w:val="00B7098C"/>
    <w:rsid w:val="00B7219C"/>
    <w:rsid w:val="00B74133"/>
    <w:rsid w:val="00B83271"/>
    <w:rsid w:val="00BA34F3"/>
    <w:rsid w:val="00BA3D04"/>
    <w:rsid w:val="00BB230C"/>
    <w:rsid w:val="00BD5D75"/>
    <w:rsid w:val="00BE0377"/>
    <w:rsid w:val="00BE2C8D"/>
    <w:rsid w:val="00C10F95"/>
    <w:rsid w:val="00C47BC6"/>
    <w:rsid w:val="00C60C69"/>
    <w:rsid w:val="00C8563D"/>
    <w:rsid w:val="00CC37C9"/>
    <w:rsid w:val="00CE2D60"/>
    <w:rsid w:val="00D00C2E"/>
    <w:rsid w:val="00D024F6"/>
    <w:rsid w:val="00D05FFD"/>
    <w:rsid w:val="00D21AED"/>
    <w:rsid w:val="00D60327"/>
    <w:rsid w:val="00D61F1A"/>
    <w:rsid w:val="00D7518E"/>
    <w:rsid w:val="00D83F41"/>
    <w:rsid w:val="00D94702"/>
    <w:rsid w:val="00DB67DE"/>
    <w:rsid w:val="00DC49BF"/>
    <w:rsid w:val="00DC4B33"/>
    <w:rsid w:val="00DD64D7"/>
    <w:rsid w:val="00DF452F"/>
    <w:rsid w:val="00DF5C88"/>
    <w:rsid w:val="00E02AF1"/>
    <w:rsid w:val="00E06970"/>
    <w:rsid w:val="00E10F26"/>
    <w:rsid w:val="00E12830"/>
    <w:rsid w:val="00E2022E"/>
    <w:rsid w:val="00E262F3"/>
    <w:rsid w:val="00E348AC"/>
    <w:rsid w:val="00E43D05"/>
    <w:rsid w:val="00E504B3"/>
    <w:rsid w:val="00E60402"/>
    <w:rsid w:val="00E66234"/>
    <w:rsid w:val="00E66CBA"/>
    <w:rsid w:val="00E755E8"/>
    <w:rsid w:val="00E864E2"/>
    <w:rsid w:val="00EC38B4"/>
    <w:rsid w:val="00ED1AAC"/>
    <w:rsid w:val="00EE3140"/>
    <w:rsid w:val="00F3019E"/>
    <w:rsid w:val="00F57942"/>
    <w:rsid w:val="00F83723"/>
    <w:rsid w:val="00F90E30"/>
    <w:rsid w:val="00F94BF6"/>
    <w:rsid w:val="00FA2572"/>
    <w:rsid w:val="00FA70B9"/>
    <w:rsid w:val="00FB17A9"/>
    <w:rsid w:val="00FB4D7C"/>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503631"/>
    <w:rsid w:val="04D8788F"/>
    <w:rsid w:val="052E68D2"/>
    <w:rsid w:val="058613C5"/>
    <w:rsid w:val="06517F41"/>
    <w:rsid w:val="066D465F"/>
    <w:rsid w:val="069E55AE"/>
    <w:rsid w:val="079F4273"/>
    <w:rsid w:val="07CB737D"/>
    <w:rsid w:val="07E020D6"/>
    <w:rsid w:val="096D145F"/>
    <w:rsid w:val="09D65898"/>
    <w:rsid w:val="0A1D1B7F"/>
    <w:rsid w:val="0ACD103F"/>
    <w:rsid w:val="0B9901DF"/>
    <w:rsid w:val="0BB44A56"/>
    <w:rsid w:val="0BC816BB"/>
    <w:rsid w:val="0CAE2A7A"/>
    <w:rsid w:val="0CB9696A"/>
    <w:rsid w:val="0CD01B29"/>
    <w:rsid w:val="0CE416B3"/>
    <w:rsid w:val="0CFF25FC"/>
    <w:rsid w:val="0DE72D7F"/>
    <w:rsid w:val="0DF404F2"/>
    <w:rsid w:val="0E8205C8"/>
    <w:rsid w:val="0EBC533E"/>
    <w:rsid w:val="0F61523B"/>
    <w:rsid w:val="0F793CB1"/>
    <w:rsid w:val="0FFC0C8F"/>
    <w:rsid w:val="10B627F1"/>
    <w:rsid w:val="112175BD"/>
    <w:rsid w:val="11320BDD"/>
    <w:rsid w:val="12AB471C"/>
    <w:rsid w:val="14137C91"/>
    <w:rsid w:val="14420F6A"/>
    <w:rsid w:val="145D0625"/>
    <w:rsid w:val="156D3ACB"/>
    <w:rsid w:val="17BB0CB4"/>
    <w:rsid w:val="185B2121"/>
    <w:rsid w:val="18B4699D"/>
    <w:rsid w:val="19384759"/>
    <w:rsid w:val="1B277D73"/>
    <w:rsid w:val="1B8902E4"/>
    <w:rsid w:val="1BF34215"/>
    <w:rsid w:val="1C861FDE"/>
    <w:rsid w:val="1DE63533"/>
    <w:rsid w:val="1DFB1B8F"/>
    <w:rsid w:val="1DFF7FB6"/>
    <w:rsid w:val="1EE7224B"/>
    <w:rsid w:val="1EF57312"/>
    <w:rsid w:val="1F30748C"/>
    <w:rsid w:val="1F3A0E58"/>
    <w:rsid w:val="20A860DE"/>
    <w:rsid w:val="215920A4"/>
    <w:rsid w:val="215E6324"/>
    <w:rsid w:val="219E053F"/>
    <w:rsid w:val="220E453A"/>
    <w:rsid w:val="220E529F"/>
    <w:rsid w:val="23236E31"/>
    <w:rsid w:val="235D67F9"/>
    <w:rsid w:val="2503759B"/>
    <w:rsid w:val="254F2D3F"/>
    <w:rsid w:val="256E344C"/>
    <w:rsid w:val="25D24ADB"/>
    <w:rsid w:val="26464F96"/>
    <w:rsid w:val="26712036"/>
    <w:rsid w:val="26D61190"/>
    <w:rsid w:val="27084938"/>
    <w:rsid w:val="27285B13"/>
    <w:rsid w:val="275D1DD9"/>
    <w:rsid w:val="281A5DDA"/>
    <w:rsid w:val="2891185B"/>
    <w:rsid w:val="2A6F4EEB"/>
    <w:rsid w:val="2A956C23"/>
    <w:rsid w:val="2B700F38"/>
    <w:rsid w:val="2B7A6338"/>
    <w:rsid w:val="2BAE28B6"/>
    <w:rsid w:val="2BB50879"/>
    <w:rsid w:val="2C0B774A"/>
    <w:rsid w:val="2CE7614E"/>
    <w:rsid w:val="2CF8563E"/>
    <w:rsid w:val="2DBE0A3F"/>
    <w:rsid w:val="2E4219E8"/>
    <w:rsid w:val="2E5C00E2"/>
    <w:rsid w:val="2ED40F97"/>
    <w:rsid w:val="2FBA3040"/>
    <w:rsid w:val="3025063D"/>
    <w:rsid w:val="318D480D"/>
    <w:rsid w:val="31D6664A"/>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EE56EC"/>
    <w:rsid w:val="3F7F4661"/>
    <w:rsid w:val="3FEE4204"/>
    <w:rsid w:val="40C84C71"/>
    <w:rsid w:val="42E46F3A"/>
    <w:rsid w:val="42EF0054"/>
    <w:rsid w:val="430072A4"/>
    <w:rsid w:val="431253FC"/>
    <w:rsid w:val="43555406"/>
    <w:rsid w:val="43606D84"/>
    <w:rsid w:val="4388355A"/>
    <w:rsid w:val="43C06F3D"/>
    <w:rsid w:val="44E63A7A"/>
    <w:rsid w:val="455A5D44"/>
    <w:rsid w:val="463E1BCA"/>
    <w:rsid w:val="48BA7DE8"/>
    <w:rsid w:val="48E867E9"/>
    <w:rsid w:val="49B26D1B"/>
    <w:rsid w:val="4B3E2CB3"/>
    <w:rsid w:val="4CBA23F5"/>
    <w:rsid w:val="4CC44DF2"/>
    <w:rsid w:val="4D7222F3"/>
    <w:rsid w:val="4E112593"/>
    <w:rsid w:val="4EFF6821"/>
    <w:rsid w:val="4F000A74"/>
    <w:rsid w:val="4F214E00"/>
    <w:rsid w:val="4FA141B5"/>
    <w:rsid w:val="4FAC552A"/>
    <w:rsid w:val="509F768C"/>
    <w:rsid w:val="51842CE2"/>
    <w:rsid w:val="51ED3FF0"/>
    <w:rsid w:val="53DD2500"/>
    <w:rsid w:val="54256880"/>
    <w:rsid w:val="54FA4C13"/>
    <w:rsid w:val="550905BC"/>
    <w:rsid w:val="5603083E"/>
    <w:rsid w:val="56603974"/>
    <w:rsid w:val="571A55AA"/>
    <w:rsid w:val="572A610E"/>
    <w:rsid w:val="57B118DC"/>
    <w:rsid w:val="5846588B"/>
    <w:rsid w:val="590E61D1"/>
    <w:rsid w:val="5AB75F9B"/>
    <w:rsid w:val="5BA1749D"/>
    <w:rsid w:val="5C840B4C"/>
    <w:rsid w:val="5C9A5ABA"/>
    <w:rsid w:val="5E1C2268"/>
    <w:rsid w:val="5E201CFE"/>
    <w:rsid w:val="5E460650"/>
    <w:rsid w:val="5ECE427C"/>
    <w:rsid w:val="5F4B33DD"/>
    <w:rsid w:val="603E3B47"/>
    <w:rsid w:val="61086113"/>
    <w:rsid w:val="61841EAC"/>
    <w:rsid w:val="61A20CCA"/>
    <w:rsid w:val="61BC44E8"/>
    <w:rsid w:val="626869D3"/>
    <w:rsid w:val="62D367E9"/>
    <w:rsid w:val="62E464A6"/>
    <w:rsid w:val="62FC2B1E"/>
    <w:rsid w:val="630E6CD9"/>
    <w:rsid w:val="63B31E6F"/>
    <w:rsid w:val="63FA4BD1"/>
    <w:rsid w:val="6495782B"/>
    <w:rsid w:val="64CA0B48"/>
    <w:rsid w:val="65546849"/>
    <w:rsid w:val="65C17F63"/>
    <w:rsid w:val="6622123E"/>
    <w:rsid w:val="67563263"/>
    <w:rsid w:val="67E26FA7"/>
    <w:rsid w:val="67E41B93"/>
    <w:rsid w:val="69F828FC"/>
    <w:rsid w:val="69F94795"/>
    <w:rsid w:val="6BB23E9F"/>
    <w:rsid w:val="6C586B74"/>
    <w:rsid w:val="6E31559E"/>
    <w:rsid w:val="6E7109A8"/>
    <w:rsid w:val="6F760A3B"/>
    <w:rsid w:val="701E4BEC"/>
    <w:rsid w:val="70FF1151"/>
    <w:rsid w:val="711A16CA"/>
    <w:rsid w:val="716E7698"/>
    <w:rsid w:val="723800FD"/>
    <w:rsid w:val="72BB669E"/>
    <w:rsid w:val="732307DC"/>
    <w:rsid w:val="73466C0F"/>
    <w:rsid w:val="734852BD"/>
    <w:rsid w:val="73F520F8"/>
    <w:rsid w:val="74136DE1"/>
    <w:rsid w:val="743C5817"/>
    <w:rsid w:val="7555782A"/>
    <w:rsid w:val="757A409B"/>
    <w:rsid w:val="75955D41"/>
    <w:rsid w:val="761056E0"/>
    <w:rsid w:val="76851D82"/>
    <w:rsid w:val="7864215A"/>
    <w:rsid w:val="78643AAF"/>
    <w:rsid w:val="7A30719C"/>
    <w:rsid w:val="7A3D5EDD"/>
    <w:rsid w:val="7A983AC6"/>
    <w:rsid w:val="7AFB14AF"/>
    <w:rsid w:val="7C59064B"/>
    <w:rsid w:val="7C8C5630"/>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cs="Times New Roman"/>
      <w:szCs w:val="24"/>
    </w:rPr>
  </w:style>
  <w:style w:type="paragraph" w:styleId="3">
    <w:name w:val="Body Text"/>
    <w:basedOn w:val="1"/>
    <w:qFormat/>
    <w:uiPriority w:val="1"/>
    <w:rPr>
      <w:szCs w:val="21"/>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8"/>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7"/>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cqmzj</Company>
  <Pages>2</Pages>
  <Words>976</Words>
  <Characters>1127</Characters>
  <Lines>37</Lines>
  <Paragraphs>44</Paragraphs>
  <TotalTime>108</TotalTime>
  <ScaleCrop>false</ScaleCrop>
  <LinksUpToDate>false</LinksUpToDate>
  <CharactersWithSpaces>1186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2023-02-22T02:06:00Z</dcterms:created>
  <dc:creator>Administrator</dc:creator>
  <cp:lastModifiedBy>fhw</cp:lastModifiedBy>
  <cp:lastPrinted>2023-06-20T11:05:00Z</cp:lastPrinted>
  <dcterms:modified xsi:type="dcterms:W3CDTF">2023-08-24T07:37:18Z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3A6B717EEDAA41E5ACADD13C6B637EAD</vt:lpwstr>
  </property>
</Properties>
</file>