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D1" w:rsidRDefault="001D73D1">
      <w:pPr>
        <w:jc w:val="center"/>
        <w:rPr>
          <w:rFonts w:ascii="方正小标宋_GBK" w:eastAsia="方正小标宋_GBK" w:hAnsi="方正小标宋_GBK" w:cs="方正小标宋_GBK"/>
          <w:w w:val="95"/>
          <w:sz w:val="36"/>
          <w:szCs w:val="36"/>
        </w:rPr>
      </w:pPr>
    </w:p>
    <w:p w:rsidR="001D73D1" w:rsidRDefault="00DB3BFD">
      <w:pPr>
        <w:jc w:val="center"/>
        <w:rPr>
          <w:rFonts w:eastAsia="方正小标宋_GBK"/>
          <w:sz w:val="84"/>
          <w:szCs w:val="84"/>
        </w:rPr>
      </w:pPr>
      <w:r>
        <w:rPr>
          <w:rFonts w:ascii="方正小标宋_GBK" w:eastAsia="方正小标宋_GBK" w:hAnsi="方正小标宋_GBK" w:cs="方正小标宋_GBK" w:hint="eastAsia"/>
          <w:w w:val="95"/>
          <w:sz w:val="36"/>
          <w:szCs w:val="36"/>
        </w:rPr>
        <w:t>重庆高速集团大数据科创中心装修项目设计</w:t>
      </w:r>
    </w:p>
    <w:p w:rsidR="001D73D1" w:rsidRDefault="001D73D1">
      <w:pPr>
        <w:rPr>
          <w:sz w:val="84"/>
          <w:szCs w:val="84"/>
        </w:rPr>
      </w:pPr>
    </w:p>
    <w:p w:rsidR="001D73D1" w:rsidRDefault="001D73D1">
      <w:pPr>
        <w:jc w:val="center"/>
        <w:rPr>
          <w:b/>
          <w:bCs/>
          <w:sz w:val="84"/>
          <w:szCs w:val="84"/>
        </w:rPr>
      </w:pPr>
    </w:p>
    <w:p w:rsidR="001D73D1" w:rsidRDefault="00DB3BFD">
      <w:pPr>
        <w:jc w:val="center"/>
        <w:rPr>
          <w:b/>
          <w:bCs/>
          <w:sz w:val="84"/>
          <w:szCs w:val="84"/>
        </w:rPr>
      </w:pPr>
      <w:r>
        <w:rPr>
          <w:rFonts w:hint="eastAsia"/>
          <w:b/>
          <w:bCs/>
          <w:sz w:val="84"/>
          <w:szCs w:val="84"/>
        </w:rPr>
        <w:t>竞争性比选文件</w:t>
      </w:r>
    </w:p>
    <w:p w:rsidR="001D73D1" w:rsidRDefault="001D73D1">
      <w:pPr>
        <w:adjustRightInd w:val="0"/>
        <w:spacing w:beforeLines="100" w:before="312" w:line="315" w:lineRule="atLeast"/>
        <w:jc w:val="center"/>
        <w:textAlignment w:val="baseline"/>
        <w:rPr>
          <w:spacing w:val="20"/>
          <w:kern w:val="0"/>
          <w:sz w:val="32"/>
          <w:szCs w:val="30"/>
        </w:rPr>
      </w:pPr>
    </w:p>
    <w:p w:rsidR="001D73D1" w:rsidRDefault="001D73D1">
      <w:pPr>
        <w:adjustRightInd w:val="0"/>
        <w:spacing w:line="315" w:lineRule="atLeast"/>
        <w:jc w:val="left"/>
        <w:textAlignment w:val="baseline"/>
        <w:rPr>
          <w:kern w:val="0"/>
          <w:sz w:val="28"/>
          <w:szCs w:val="20"/>
        </w:rPr>
      </w:pPr>
    </w:p>
    <w:p w:rsidR="001D73D1" w:rsidRDefault="001D73D1">
      <w:pPr>
        <w:adjustRightInd w:val="0"/>
        <w:spacing w:line="315" w:lineRule="atLeast"/>
        <w:jc w:val="left"/>
        <w:textAlignment w:val="baseline"/>
        <w:rPr>
          <w:kern w:val="0"/>
          <w:sz w:val="28"/>
          <w:szCs w:val="20"/>
        </w:rPr>
      </w:pPr>
    </w:p>
    <w:p w:rsidR="001D73D1" w:rsidRDefault="001D73D1">
      <w:pPr>
        <w:adjustRightInd w:val="0"/>
        <w:spacing w:line="315" w:lineRule="atLeast"/>
        <w:jc w:val="left"/>
        <w:textAlignment w:val="baseline"/>
        <w:rPr>
          <w:kern w:val="0"/>
          <w:sz w:val="24"/>
          <w:szCs w:val="20"/>
        </w:rPr>
      </w:pPr>
    </w:p>
    <w:p w:rsidR="001D73D1" w:rsidRDefault="001D73D1">
      <w:pPr>
        <w:adjustRightInd w:val="0"/>
        <w:spacing w:line="315" w:lineRule="atLeast"/>
        <w:jc w:val="left"/>
        <w:textAlignment w:val="baseline"/>
        <w:rPr>
          <w:kern w:val="0"/>
          <w:sz w:val="24"/>
          <w:szCs w:val="20"/>
        </w:rPr>
      </w:pPr>
    </w:p>
    <w:p w:rsidR="001D73D1" w:rsidRDefault="001D73D1">
      <w:pPr>
        <w:adjustRightInd w:val="0"/>
        <w:spacing w:line="315" w:lineRule="atLeast"/>
        <w:jc w:val="left"/>
        <w:textAlignment w:val="baseline"/>
        <w:rPr>
          <w:kern w:val="0"/>
          <w:sz w:val="24"/>
          <w:szCs w:val="20"/>
        </w:rPr>
      </w:pPr>
    </w:p>
    <w:p w:rsidR="001D73D1" w:rsidRDefault="001D73D1">
      <w:pPr>
        <w:adjustRightInd w:val="0"/>
        <w:spacing w:line="315" w:lineRule="atLeast"/>
        <w:jc w:val="left"/>
        <w:textAlignment w:val="baseline"/>
        <w:rPr>
          <w:b/>
          <w:kern w:val="0"/>
          <w:sz w:val="24"/>
          <w:szCs w:val="20"/>
        </w:rPr>
      </w:pPr>
    </w:p>
    <w:p w:rsidR="001D73D1" w:rsidRDefault="001D73D1">
      <w:pPr>
        <w:adjustRightInd w:val="0"/>
        <w:spacing w:line="315" w:lineRule="atLeast"/>
        <w:jc w:val="left"/>
        <w:textAlignment w:val="baseline"/>
        <w:rPr>
          <w:b/>
          <w:kern w:val="0"/>
          <w:sz w:val="24"/>
          <w:szCs w:val="20"/>
        </w:rPr>
      </w:pPr>
    </w:p>
    <w:p w:rsidR="001D73D1" w:rsidRDefault="001D73D1">
      <w:pPr>
        <w:adjustRightInd w:val="0"/>
        <w:spacing w:line="315" w:lineRule="atLeast"/>
        <w:jc w:val="left"/>
        <w:textAlignment w:val="baseline"/>
        <w:rPr>
          <w:b/>
          <w:kern w:val="0"/>
          <w:sz w:val="24"/>
          <w:szCs w:val="20"/>
        </w:rPr>
      </w:pPr>
    </w:p>
    <w:p w:rsidR="001D73D1" w:rsidRDefault="001D73D1">
      <w:pPr>
        <w:pStyle w:val="Default"/>
        <w:rPr>
          <w:b/>
          <w:color w:val="auto"/>
          <w:szCs w:val="20"/>
        </w:rPr>
      </w:pPr>
    </w:p>
    <w:p w:rsidR="001D73D1" w:rsidRDefault="001D73D1">
      <w:pPr>
        <w:adjustRightInd w:val="0"/>
        <w:spacing w:line="315" w:lineRule="atLeast"/>
        <w:jc w:val="left"/>
        <w:textAlignment w:val="baseline"/>
        <w:rPr>
          <w:b/>
          <w:kern w:val="0"/>
          <w:sz w:val="24"/>
          <w:szCs w:val="20"/>
        </w:rPr>
      </w:pPr>
    </w:p>
    <w:p w:rsidR="001D73D1" w:rsidRDefault="001D73D1">
      <w:pPr>
        <w:adjustRightInd w:val="0"/>
        <w:spacing w:line="315" w:lineRule="atLeast"/>
        <w:jc w:val="left"/>
        <w:textAlignment w:val="baseline"/>
        <w:rPr>
          <w:b/>
          <w:bCs/>
          <w:sz w:val="32"/>
          <w:szCs w:val="32"/>
        </w:rPr>
      </w:pPr>
    </w:p>
    <w:p w:rsidR="001D73D1" w:rsidRDefault="001D73D1">
      <w:pPr>
        <w:adjustRightInd w:val="0"/>
        <w:spacing w:line="315" w:lineRule="atLeast"/>
        <w:jc w:val="left"/>
        <w:textAlignment w:val="baseline"/>
        <w:rPr>
          <w:b/>
          <w:bCs/>
          <w:sz w:val="32"/>
          <w:szCs w:val="32"/>
        </w:rPr>
      </w:pPr>
    </w:p>
    <w:p w:rsidR="001D73D1" w:rsidRDefault="00DB3BFD">
      <w:pPr>
        <w:adjustRightInd w:val="0"/>
        <w:spacing w:line="315" w:lineRule="atLeast"/>
        <w:jc w:val="center"/>
        <w:textAlignment w:val="baseline"/>
        <w:rPr>
          <w:b/>
          <w:bCs/>
          <w:sz w:val="32"/>
          <w:szCs w:val="32"/>
        </w:rPr>
      </w:pPr>
      <w:r>
        <w:rPr>
          <w:rFonts w:hint="eastAsia"/>
          <w:b/>
          <w:bCs/>
          <w:sz w:val="32"/>
          <w:szCs w:val="32"/>
        </w:rPr>
        <w:t>重庆高速公路集团有限公司</w:t>
      </w:r>
    </w:p>
    <w:p w:rsidR="001D73D1" w:rsidRDefault="00DB3BFD">
      <w:pPr>
        <w:adjustRightInd w:val="0"/>
        <w:spacing w:line="315" w:lineRule="atLeast"/>
        <w:jc w:val="center"/>
        <w:textAlignment w:val="baseline"/>
        <w:rPr>
          <w:b/>
          <w:bCs/>
          <w:sz w:val="32"/>
          <w:szCs w:val="32"/>
        </w:rPr>
      </w:pPr>
      <w:r>
        <w:rPr>
          <w:rFonts w:hint="eastAsia"/>
          <w:b/>
          <w:bCs/>
          <w:sz w:val="32"/>
          <w:szCs w:val="32"/>
        </w:rPr>
        <w:t>2023</w:t>
      </w:r>
      <w:r>
        <w:rPr>
          <w:rFonts w:hint="eastAsia"/>
          <w:b/>
          <w:bCs/>
          <w:sz w:val="32"/>
          <w:szCs w:val="32"/>
        </w:rPr>
        <w:t>年</w:t>
      </w:r>
      <w:r>
        <w:rPr>
          <w:rFonts w:hint="eastAsia"/>
          <w:b/>
          <w:bCs/>
          <w:sz w:val="32"/>
          <w:szCs w:val="32"/>
        </w:rPr>
        <w:t xml:space="preserve">  </w:t>
      </w:r>
      <w:r>
        <w:rPr>
          <w:rFonts w:hint="eastAsia"/>
          <w:b/>
          <w:bCs/>
          <w:sz w:val="32"/>
          <w:szCs w:val="32"/>
        </w:rPr>
        <w:t>月</w:t>
      </w:r>
    </w:p>
    <w:p w:rsidR="001D73D1" w:rsidRDefault="001D73D1">
      <w:pPr>
        <w:jc w:val="center"/>
        <w:rPr>
          <w:sz w:val="32"/>
          <w:szCs w:val="32"/>
        </w:rPr>
      </w:pPr>
    </w:p>
    <w:p w:rsidR="001D73D1" w:rsidRDefault="001D73D1">
      <w:pPr>
        <w:pStyle w:val="Default"/>
      </w:pPr>
    </w:p>
    <w:p w:rsidR="001D73D1" w:rsidRDefault="001D73D1">
      <w:pPr>
        <w:pStyle w:val="Default"/>
      </w:pPr>
    </w:p>
    <w:p w:rsidR="001D73D1" w:rsidRDefault="001D73D1">
      <w:pPr>
        <w:pStyle w:val="Default"/>
      </w:pPr>
    </w:p>
    <w:p w:rsidR="001D73D1" w:rsidRDefault="001D73D1">
      <w:pPr>
        <w:jc w:val="center"/>
        <w:rPr>
          <w:b/>
          <w:bCs/>
          <w:sz w:val="44"/>
          <w:szCs w:val="44"/>
        </w:rPr>
        <w:sectPr w:rsidR="001D73D1">
          <w:footerReference w:type="default" r:id="rId8"/>
          <w:pgSz w:w="11906" w:h="16838"/>
          <w:pgMar w:top="1440" w:right="1800" w:bottom="1135" w:left="1800" w:header="851" w:footer="992" w:gutter="0"/>
          <w:pgNumType w:start="0"/>
          <w:cols w:space="720"/>
          <w:titlePg/>
          <w:docGrid w:type="lines" w:linePitch="312"/>
        </w:sectPr>
      </w:pPr>
      <w:bookmarkStart w:id="0" w:name="_Hlk34248960"/>
    </w:p>
    <w:p w:rsidR="001D73D1" w:rsidRDefault="001D73D1">
      <w:pPr>
        <w:jc w:val="center"/>
        <w:rPr>
          <w:b/>
          <w:bCs/>
          <w:sz w:val="30"/>
          <w:szCs w:val="30"/>
        </w:rPr>
      </w:pPr>
    </w:p>
    <w:p w:rsidR="001D73D1" w:rsidRDefault="00DB3BFD">
      <w:pPr>
        <w:jc w:val="center"/>
        <w:rPr>
          <w:b/>
          <w:bCs/>
          <w:sz w:val="30"/>
          <w:szCs w:val="30"/>
        </w:rPr>
      </w:pPr>
      <w:r>
        <w:rPr>
          <w:rFonts w:hint="eastAsia"/>
          <w:b/>
          <w:bCs/>
          <w:sz w:val="30"/>
          <w:szCs w:val="30"/>
        </w:rPr>
        <w:t>重庆高速集团大数据科创中心装修项目设计竞争性比选函</w:t>
      </w:r>
      <w:bookmarkEnd w:id="0"/>
    </w:p>
    <w:p w:rsidR="001D73D1" w:rsidRDefault="00DB3BFD">
      <w:pPr>
        <w:spacing w:line="520" w:lineRule="exact"/>
        <w:ind w:firstLineChars="200" w:firstLine="480"/>
        <w:rPr>
          <w:rFonts w:ascii="宋体" w:hAnsi="宋体"/>
          <w:sz w:val="24"/>
        </w:rPr>
      </w:pPr>
      <w:r>
        <w:rPr>
          <w:rFonts w:ascii="宋体" w:hAnsi="宋体" w:cs="宋体" w:hint="eastAsia"/>
          <w:sz w:val="24"/>
        </w:rPr>
        <w:t>为保障重庆高速集团大数据科创中心装修项目实施，按照相关法律法规要求，</w:t>
      </w:r>
      <w:r>
        <w:rPr>
          <w:rFonts w:ascii="宋体" w:hAnsi="宋体" w:cs="宋体" w:hint="eastAsia"/>
          <w:bCs/>
          <w:sz w:val="24"/>
        </w:rPr>
        <w:t>重庆高速公路集团有限公司</w:t>
      </w:r>
      <w:r>
        <w:rPr>
          <w:rFonts w:ascii="宋体" w:hAnsi="宋体" w:cs="宋体" w:hint="eastAsia"/>
          <w:sz w:val="24"/>
        </w:rPr>
        <w:t>（以下简称“比选人”）现对本项目设计工作进行竞争性比选。竞争性比选相关事项如下：</w:t>
      </w:r>
    </w:p>
    <w:p w:rsidR="001D73D1" w:rsidRDefault="00DB3BFD">
      <w:pPr>
        <w:spacing w:line="520" w:lineRule="exact"/>
        <w:ind w:firstLineChars="200" w:firstLine="482"/>
        <w:rPr>
          <w:rFonts w:ascii="宋体" w:hAnsi="宋体" w:cs="宋体"/>
          <w:b/>
          <w:sz w:val="24"/>
        </w:rPr>
      </w:pPr>
      <w:r>
        <w:rPr>
          <w:rFonts w:ascii="宋体" w:hAnsi="宋体" w:cs="宋体" w:hint="eastAsia"/>
          <w:b/>
          <w:sz w:val="24"/>
        </w:rPr>
        <w:t>一、项目概况</w:t>
      </w:r>
    </w:p>
    <w:p w:rsidR="001D73D1" w:rsidRDefault="00DB3BFD">
      <w:pPr>
        <w:spacing w:line="520" w:lineRule="exact"/>
        <w:ind w:firstLineChars="200" w:firstLine="480"/>
        <w:rPr>
          <w:rFonts w:ascii="宋体" w:hAnsi="宋体" w:cs="宋体"/>
          <w:bCs/>
          <w:sz w:val="24"/>
        </w:rPr>
      </w:pPr>
      <w:r>
        <w:rPr>
          <w:rFonts w:ascii="宋体" w:hAnsi="宋体" w:cs="宋体" w:hint="eastAsia"/>
          <w:bCs/>
          <w:sz w:val="24"/>
        </w:rPr>
        <w:t>重庆高速集团大数据科创中心，占地面积约1000平方米，采用多层建筑进行建设，本次设计主要内容计包括一楼机房，二楼企业展厅和数据运营中心大厅，四楼大数据运营中心室内装修及设备布设。</w:t>
      </w:r>
    </w:p>
    <w:p w:rsidR="001D73D1" w:rsidRDefault="00DB3BFD">
      <w:pPr>
        <w:spacing w:line="520" w:lineRule="exact"/>
        <w:ind w:firstLineChars="200" w:firstLine="482"/>
        <w:rPr>
          <w:rFonts w:ascii="宋体" w:hAnsi="宋体" w:cs="宋体"/>
          <w:b/>
          <w:sz w:val="24"/>
        </w:rPr>
      </w:pPr>
      <w:r>
        <w:rPr>
          <w:rFonts w:ascii="宋体" w:hAnsi="宋体" w:cs="宋体" w:hint="eastAsia"/>
          <w:b/>
          <w:sz w:val="24"/>
        </w:rPr>
        <w:t>二、工作内容</w:t>
      </w:r>
    </w:p>
    <w:p w:rsidR="001D73D1" w:rsidRDefault="00DB3BFD">
      <w:pPr>
        <w:pStyle w:val="a3"/>
        <w:spacing w:line="520" w:lineRule="exact"/>
        <w:ind w:firstLineChars="200" w:firstLine="480"/>
        <w:rPr>
          <w:rFonts w:ascii="宋体" w:hAnsi="宋体"/>
          <w:sz w:val="24"/>
        </w:rPr>
      </w:pPr>
      <w:r>
        <w:rPr>
          <w:rFonts w:ascii="宋体" w:hAnsi="宋体" w:hint="eastAsia"/>
          <w:sz w:val="24"/>
        </w:rPr>
        <w:t>完成</w:t>
      </w:r>
      <w:r>
        <w:rPr>
          <w:rFonts w:ascii="宋体" w:hAnsi="宋体" w:cs="宋体" w:hint="eastAsia"/>
          <w:bCs/>
          <w:sz w:val="24"/>
        </w:rPr>
        <w:t>一楼数据机房和灾备中心，二楼企业展厅和数据运营中心大厅，四楼大数据运营中心的装修设计</w:t>
      </w:r>
      <w:r>
        <w:rPr>
          <w:rFonts w:ascii="宋体" w:hAnsi="宋体" w:hint="eastAsia"/>
          <w:sz w:val="24"/>
        </w:rPr>
        <w:t>工作</w:t>
      </w:r>
      <w:r w:rsidR="00053C13">
        <w:rPr>
          <w:rFonts w:ascii="宋体" w:hAnsi="宋体" w:hint="eastAsia"/>
          <w:sz w:val="24"/>
        </w:rPr>
        <w:t>（其中一楼数据机房和灾备中心设计需由有资质的专业设计单位实施）</w:t>
      </w:r>
      <w:r>
        <w:rPr>
          <w:rFonts w:ascii="宋体" w:hAnsi="宋体" w:hint="eastAsia"/>
          <w:sz w:val="24"/>
        </w:rPr>
        <w:t>。</w:t>
      </w:r>
    </w:p>
    <w:p w:rsidR="001D73D1" w:rsidRDefault="00DB3BFD">
      <w:pPr>
        <w:spacing w:line="520" w:lineRule="exact"/>
        <w:ind w:firstLineChars="200" w:firstLine="482"/>
        <w:rPr>
          <w:rFonts w:ascii="宋体" w:hAnsi="宋体"/>
          <w:b/>
          <w:sz w:val="24"/>
        </w:rPr>
      </w:pPr>
      <w:r>
        <w:rPr>
          <w:rFonts w:ascii="宋体" w:hAnsi="宋体" w:hint="eastAsia"/>
          <w:b/>
          <w:sz w:val="24"/>
        </w:rPr>
        <w:t>三、竞价人资格要求</w:t>
      </w:r>
    </w:p>
    <w:p w:rsidR="001D73D1" w:rsidRDefault="00DB3BFD">
      <w:pPr>
        <w:pStyle w:val="Default"/>
        <w:adjustRightInd/>
        <w:spacing w:line="360" w:lineRule="auto"/>
        <w:ind w:firstLineChars="200" w:firstLine="480"/>
        <w:jc w:val="both"/>
        <w:rPr>
          <w:rFonts w:hAnsi="宋体" w:cs="Times New Roman"/>
          <w:color w:val="auto"/>
          <w:kern w:val="2"/>
        </w:rPr>
      </w:pPr>
      <w:bookmarkStart w:id="1" w:name="_Hlk34429321"/>
      <w:r>
        <w:rPr>
          <w:rFonts w:hAnsi="宋体" w:cs="Times New Roman" w:hint="eastAsia"/>
          <w:color w:val="auto"/>
          <w:kern w:val="2"/>
        </w:rPr>
        <w:t>1.竞选人须具有独立法人资格。</w:t>
      </w:r>
    </w:p>
    <w:p w:rsidR="001D73D1" w:rsidRDefault="00DB3BFD">
      <w:pPr>
        <w:pStyle w:val="53"/>
        <w:wordWrap/>
        <w:spacing w:line="360" w:lineRule="auto"/>
        <w:ind w:left="0" w:firstLineChars="200" w:firstLine="480"/>
      </w:pPr>
      <w:r>
        <w:rPr>
          <w:rFonts w:ascii="宋体" w:hAnsi="宋体" w:hint="eastAsia"/>
          <w:kern w:val="2"/>
          <w:sz w:val="24"/>
          <w:szCs w:val="24"/>
        </w:rPr>
        <w:t>2.本次比选要求竞选人具备建设行政主管部门颁发建筑装饰工程设计专项乙级（含乙级及以上）资质；</w:t>
      </w:r>
    </w:p>
    <w:p w:rsidR="001D73D1" w:rsidRDefault="00DB3BFD">
      <w:pPr>
        <w:pStyle w:val="Default"/>
        <w:adjustRightInd/>
        <w:spacing w:line="360" w:lineRule="auto"/>
        <w:ind w:firstLineChars="200" w:firstLine="482"/>
        <w:jc w:val="both"/>
        <w:rPr>
          <w:rFonts w:hAnsi="宋体"/>
          <w:b/>
          <w:bCs/>
        </w:rPr>
      </w:pPr>
      <w:r>
        <w:rPr>
          <w:rFonts w:hAnsi="宋体" w:hint="eastAsia"/>
          <w:b/>
          <w:bCs/>
        </w:rPr>
        <w:t>注：提供有效的营业执照和资质证书复印件。</w:t>
      </w:r>
    </w:p>
    <w:p w:rsidR="001D73D1" w:rsidRDefault="00DB3BFD">
      <w:pPr>
        <w:pStyle w:val="53"/>
        <w:wordWrap/>
        <w:spacing w:line="360" w:lineRule="auto"/>
        <w:ind w:left="0" w:firstLineChars="200" w:firstLine="480"/>
        <w:rPr>
          <w:rFonts w:ascii="宋体" w:hAnsi="宋体"/>
          <w:kern w:val="2"/>
          <w:sz w:val="24"/>
          <w:szCs w:val="24"/>
        </w:rPr>
      </w:pPr>
      <w:r>
        <w:rPr>
          <w:rFonts w:ascii="宋体" w:hAnsi="宋体" w:hint="eastAsia"/>
          <w:kern w:val="2"/>
          <w:sz w:val="24"/>
          <w:szCs w:val="24"/>
        </w:rPr>
        <w:t>3</w:t>
      </w:r>
      <w:r>
        <w:rPr>
          <w:rFonts w:ascii="宋体" w:hAnsi="宋体"/>
          <w:kern w:val="2"/>
          <w:sz w:val="24"/>
          <w:szCs w:val="24"/>
        </w:rPr>
        <w:t>.</w:t>
      </w:r>
      <w:r>
        <w:rPr>
          <w:rFonts w:ascii="宋体" w:hAnsi="宋体" w:hint="eastAsia"/>
          <w:kern w:val="2"/>
          <w:sz w:val="24"/>
          <w:szCs w:val="24"/>
        </w:rPr>
        <w:t>近三年（2</w:t>
      </w:r>
      <w:r>
        <w:rPr>
          <w:rFonts w:ascii="宋体" w:hAnsi="宋体"/>
          <w:kern w:val="2"/>
          <w:sz w:val="24"/>
          <w:szCs w:val="24"/>
        </w:rPr>
        <w:t>020</w:t>
      </w:r>
      <w:r>
        <w:rPr>
          <w:rFonts w:ascii="宋体" w:hAnsi="宋体" w:hint="eastAsia"/>
          <w:kern w:val="2"/>
          <w:sz w:val="24"/>
          <w:szCs w:val="24"/>
        </w:rPr>
        <w:t>年7月1日至2</w:t>
      </w:r>
      <w:r>
        <w:rPr>
          <w:rFonts w:ascii="宋体" w:hAnsi="宋体"/>
          <w:kern w:val="2"/>
          <w:sz w:val="24"/>
          <w:szCs w:val="24"/>
        </w:rPr>
        <w:t>023</w:t>
      </w:r>
      <w:r>
        <w:rPr>
          <w:rFonts w:ascii="宋体" w:hAnsi="宋体" w:hint="eastAsia"/>
          <w:kern w:val="2"/>
          <w:sz w:val="24"/>
          <w:szCs w:val="24"/>
        </w:rPr>
        <w:t>年7月1日，以合同签订时间为准）至少承担过一个重庆市属国企（或主城区各厅级单位及其直属事业单位）展厅工程类设计项目，或同档次其他省市项目。</w:t>
      </w:r>
    </w:p>
    <w:p w:rsidR="001D73D1" w:rsidRDefault="00DB3BFD">
      <w:pPr>
        <w:pStyle w:val="Default"/>
        <w:adjustRightInd/>
        <w:spacing w:line="360" w:lineRule="auto"/>
        <w:ind w:firstLineChars="200" w:firstLine="482"/>
        <w:jc w:val="both"/>
        <w:rPr>
          <w:rFonts w:hAnsi="宋体"/>
          <w:b/>
          <w:bCs/>
        </w:rPr>
      </w:pPr>
      <w:r>
        <w:rPr>
          <w:rFonts w:hAnsi="宋体" w:hint="eastAsia"/>
          <w:b/>
          <w:bCs/>
        </w:rPr>
        <w:t>注：提供合同复印件。</w:t>
      </w:r>
    </w:p>
    <w:p w:rsidR="001D73D1" w:rsidRDefault="00DB3BFD">
      <w:pPr>
        <w:pStyle w:val="Default"/>
        <w:adjustRightInd/>
        <w:spacing w:line="360" w:lineRule="auto"/>
        <w:ind w:firstLineChars="200" w:firstLine="480"/>
        <w:jc w:val="both"/>
        <w:rPr>
          <w:rFonts w:hAnsi="宋体"/>
        </w:rPr>
      </w:pPr>
      <w:r>
        <w:rPr>
          <w:rFonts w:hAnsi="宋体"/>
        </w:rPr>
        <w:t>4.</w:t>
      </w:r>
      <w:r>
        <w:rPr>
          <w:rFonts w:hAnsi="宋体" w:hint="eastAsia"/>
        </w:rPr>
        <w:t>项目负责人要求：</w:t>
      </w:r>
    </w:p>
    <w:p w:rsidR="001D73D1" w:rsidRDefault="00DB3BFD">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竞选人拟派的项目负责人必须是投标人本单位人员，至少负责过一个</w:t>
      </w:r>
      <w:r>
        <w:rPr>
          <w:rFonts w:ascii="宋体" w:hAnsi="宋体" w:hint="eastAsia"/>
          <w:sz w:val="24"/>
        </w:rPr>
        <w:t>重庆市属国企（或主城区各厅级单位及其直属事业单位）展厅工程类设计项目，或同档次其他省市项目</w:t>
      </w:r>
      <w:r>
        <w:rPr>
          <w:rFonts w:ascii="宋体" w:hAnsi="宋体" w:cs="宋体" w:hint="eastAsia"/>
          <w:color w:val="000000"/>
          <w:kern w:val="0"/>
          <w:sz w:val="24"/>
        </w:rPr>
        <w:t>。</w:t>
      </w:r>
    </w:p>
    <w:p w:rsidR="001D73D1" w:rsidRDefault="00DB3BFD">
      <w:pPr>
        <w:spacing w:line="400" w:lineRule="exact"/>
        <w:ind w:firstLineChars="200" w:firstLine="482"/>
        <w:rPr>
          <w:rFonts w:ascii="宋体" w:hAnsi="宋体"/>
          <w:sz w:val="24"/>
        </w:rPr>
      </w:pPr>
      <w:r>
        <w:rPr>
          <w:rFonts w:ascii="宋体" w:hAnsi="宋体" w:hint="eastAsia"/>
          <w:b/>
          <w:bCs/>
          <w:sz w:val="24"/>
        </w:rPr>
        <w:t>注：提供项目负责人的身份证复印件、近3月社保证明、项目合同及设计负责人证明</w:t>
      </w:r>
      <w:r w:rsidR="00CA4CC2">
        <w:rPr>
          <w:rFonts w:ascii="宋体" w:hAnsi="宋体" w:hint="eastAsia"/>
          <w:b/>
          <w:bCs/>
          <w:sz w:val="24"/>
        </w:rPr>
        <w:t>（合同复印件+竞选人对项目设计负责人的承诺证明）</w:t>
      </w:r>
      <w:r>
        <w:rPr>
          <w:rFonts w:ascii="宋体" w:hAnsi="宋体" w:hint="eastAsia"/>
          <w:b/>
          <w:bCs/>
          <w:sz w:val="24"/>
        </w:rPr>
        <w:t>。</w:t>
      </w:r>
    </w:p>
    <w:p w:rsidR="001D73D1" w:rsidRDefault="00DB3BFD">
      <w:pPr>
        <w:pStyle w:val="Default"/>
        <w:adjustRightInd/>
        <w:spacing w:line="520" w:lineRule="exact"/>
        <w:ind w:firstLineChars="200" w:firstLine="480"/>
        <w:jc w:val="both"/>
        <w:rPr>
          <w:rFonts w:hAnsi="宋体" w:cs="Times New Roman"/>
          <w:color w:val="auto"/>
          <w:kern w:val="2"/>
        </w:rPr>
      </w:pPr>
      <w:r>
        <w:rPr>
          <w:rFonts w:hAnsi="宋体" w:cs="Times New Roman"/>
          <w:color w:val="auto"/>
          <w:kern w:val="2"/>
        </w:rPr>
        <w:lastRenderedPageBreak/>
        <w:t>5</w:t>
      </w:r>
      <w:r>
        <w:rPr>
          <w:rFonts w:hAnsi="宋体" w:cs="Times New Roman" w:hint="eastAsia"/>
          <w:color w:val="auto"/>
          <w:kern w:val="2"/>
        </w:rPr>
        <w:t>.本次比选不接受联合体。</w:t>
      </w:r>
    </w:p>
    <w:p w:rsidR="001D73D1" w:rsidRDefault="00DB3BFD">
      <w:pPr>
        <w:spacing w:line="520" w:lineRule="exact"/>
        <w:ind w:firstLineChars="200" w:firstLine="482"/>
        <w:rPr>
          <w:rFonts w:ascii="宋体" w:hAnsi="宋体"/>
          <w:b/>
          <w:bCs/>
          <w:sz w:val="24"/>
        </w:rPr>
      </w:pPr>
      <w:r>
        <w:rPr>
          <w:rFonts w:ascii="宋体" w:hAnsi="宋体" w:hint="eastAsia"/>
          <w:b/>
          <w:bCs/>
          <w:sz w:val="24"/>
        </w:rPr>
        <w:t>不满足以上条件的将被否决。</w:t>
      </w:r>
    </w:p>
    <w:p w:rsidR="001D73D1" w:rsidRDefault="00DB3BFD">
      <w:pPr>
        <w:numPr>
          <w:ilvl w:val="0"/>
          <w:numId w:val="1"/>
        </w:numPr>
        <w:spacing w:line="520" w:lineRule="exact"/>
        <w:ind w:firstLineChars="200" w:firstLine="482"/>
        <w:rPr>
          <w:rFonts w:ascii="宋体" w:hAnsi="宋体"/>
          <w:b/>
          <w:sz w:val="24"/>
        </w:rPr>
      </w:pPr>
      <w:bookmarkStart w:id="2" w:name="_Hlk34427499"/>
      <w:bookmarkEnd w:id="1"/>
      <w:r>
        <w:rPr>
          <w:rFonts w:ascii="宋体" w:hAnsi="宋体" w:hint="eastAsia"/>
          <w:b/>
          <w:sz w:val="24"/>
        </w:rPr>
        <w:t>最高限价及报价方式</w:t>
      </w:r>
      <w:bookmarkEnd w:id="2"/>
    </w:p>
    <w:p w:rsidR="001D73D1" w:rsidRDefault="00DB3BFD">
      <w:pPr>
        <w:spacing w:line="360" w:lineRule="auto"/>
        <w:ind w:firstLineChars="200" w:firstLine="480"/>
        <w:jc w:val="left"/>
        <w:rPr>
          <w:rFonts w:ascii="宋体" w:hAnsi="宋体"/>
          <w:b/>
          <w:sz w:val="24"/>
        </w:rPr>
      </w:pPr>
      <w:r>
        <w:rPr>
          <w:rFonts w:ascii="宋体" w:hAnsi="宋体" w:hint="eastAsia"/>
          <w:bCs/>
          <w:sz w:val="24"/>
        </w:rPr>
        <w:t>最高限价：</w:t>
      </w:r>
      <w:r>
        <w:rPr>
          <w:rFonts w:ascii="宋体" w:hAnsi="宋体" w:hint="eastAsia"/>
          <w:bCs/>
          <w:sz w:val="24"/>
          <w:u w:val="single"/>
        </w:rPr>
        <w:t xml:space="preserve"> </w:t>
      </w:r>
      <w:r>
        <w:rPr>
          <w:rFonts w:ascii="宋体" w:hAnsi="宋体"/>
          <w:bCs/>
          <w:sz w:val="24"/>
          <w:u w:val="single"/>
        </w:rPr>
        <w:t>65</w:t>
      </w:r>
      <w:r>
        <w:rPr>
          <w:rFonts w:ascii="宋体" w:hAnsi="宋体" w:hint="eastAsia"/>
          <w:bCs/>
          <w:sz w:val="24"/>
          <w:u w:val="single"/>
        </w:rPr>
        <w:t>0</w:t>
      </w:r>
      <w:r>
        <w:rPr>
          <w:rFonts w:ascii="宋体" w:hAnsi="宋体"/>
          <w:bCs/>
          <w:sz w:val="24"/>
          <w:u w:val="single"/>
        </w:rPr>
        <w:t>,</w:t>
      </w:r>
      <w:r>
        <w:rPr>
          <w:rFonts w:ascii="宋体" w:hAnsi="宋体" w:hint="eastAsia"/>
          <w:bCs/>
          <w:sz w:val="24"/>
          <w:u w:val="single"/>
        </w:rPr>
        <w:t>00</w:t>
      </w:r>
      <w:r w:rsidR="00CA4CC2">
        <w:rPr>
          <w:rFonts w:ascii="宋体" w:hAnsi="宋体"/>
          <w:bCs/>
          <w:sz w:val="24"/>
          <w:u w:val="single"/>
        </w:rPr>
        <w:t>0.</w:t>
      </w:r>
      <w:r>
        <w:rPr>
          <w:rFonts w:ascii="宋体" w:hAnsi="宋体" w:hint="eastAsia"/>
          <w:bCs/>
          <w:sz w:val="24"/>
          <w:u w:val="single"/>
        </w:rPr>
        <w:t xml:space="preserve">00 </w:t>
      </w:r>
      <w:r>
        <w:rPr>
          <w:rFonts w:ascii="宋体" w:hAnsi="宋体" w:hint="eastAsia"/>
          <w:bCs/>
          <w:sz w:val="24"/>
        </w:rPr>
        <w:t>元。</w:t>
      </w:r>
      <w:r>
        <w:rPr>
          <w:rFonts w:ascii="宋体" w:hAnsi="宋体" w:hint="eastAsia"/>
          <w:b/>
          <w:sz w:val="24"/>
        </w:rPr>
        <w:t>报价超过最高限价的竞价文件将被否决。</w:t>
      </w:r>
    </w:p>
    <w:p w:rsidR="001D73D1" w:rsidRDefault="00DB3BFD">
      <w:pPr>
        <w:spacing w:line="520" w:lineRule="exact"/>
        <w:ind w:firstLineChars="200" w:firstLine="480"/>
        <w:rPr>
          <w:rFonts w:ascii="宋体" w:hAnsi="宋体"/>
          <w:b/>
          <w:bCs/>
          <w:color w:val="FF0000"/>
          <w:sz w:val="24"/>
        </w:rPr>
      </w:pPr>
      <w:r>
        <w:rPr>
          <w:rFonts w:ascii="宋体" w:hAnsi="宋体" w:cs="宋体" w:hint="eastAsia"/>
          <w:sz w:val="24"/>
        </w:rPr>
        <w:t>竞价人报价包括但不限于为完成本次竞争性比选的全部工作内容所需的劳务、差旅费、会务费、专家咨询费、材料、管理、税费、利润等所有费用，以及本本比选文件明示或暗示的所有责任、义务和一般风险，费用总价包干。如报价函中大写与小写金额不一致，以大写金额为准。</w:t>
      </w:r>
    </w:p>
    <w:p w:rsidR="001D73D1" w:rsidRDefault="00DB3BFD">
      <w:pPr>
        <w:spacing w:line="560" w:lineRule="exact"/>
        <w:ind w:firstLineChars="200" w:firstLine="482"/>
        <w:rPr>
          <w:b/>
          <w:bCs/>
          <w:sz w:val="24"/>
        </w:rPr>
      </w:pPr>
      <w:r>
        <w:rPr>
          <w:rFonts w:hint="eastAsia"/>
          <w:b/>
          <w:bCs/>
          <w:sz w:val="24"/>
        </w:rPr>
        <w:t>五、竞价文件要求</w:t>
      </w:r>
    </w:p>
    <w:p w:rsidR="001D73D1" w:rsidRDefault="00DB3BFD">
      <w:pPr>
        <w:spacing w:line="520" w:lineRule="exact"/>
        <w:ind w:firstLineChars="200" w:firstLine="480"/>
        <w:rPr>
          <w:rFonts w:ascii="宋体" w:hAnsi="宋体" w:cs="宋体"/>
          <w:kern w:val="0"/>
          <w:sz w:val="24"/>
        </w:rPr>
      </w:pPr>
      <w:r>
        <w:rPr>
          <w:rFonts w:ascii="宋体" w:hAnsi="宋体" w:cs="宋体" w:hint="eastAsia"/>
          <w:kern w:val="0"/>
          <w:sz w:val="24"/>
        </w:rPr>
        <w:t xml:space="preserve">5.1竞价文件的组成 </w:t>
      </w:r>
    </w:p>
    <w:p w:rsidR="001D73D1" w:rsidRDefault="00DB3BFD">
      <w:pPr>
        <w:spacing w:line="560" w:lineRule="exact"/>
        <w:ind w:firstLineChars="200" w:firstLine="480"/>
        <w:rPr>
          <w:rFonts w:ascii="宋体" w:hAnsi="宋体"/>
          <w:sz w:val="24"/>
        </w:rPr>
      </w:pPr>
      <w:r>
        <w:rPr>
          <w:rFonts w:ascii="宋体" w:hAnsi="宋体" w:hint="eastAsia"/>
          <w:sz w:val="24"/>
        </w:rPr>
        <w:t>（1）竞价文件封面</w:t>
      </w:r>
    </w:p>
    <w:p w:rsidR="001D73D1" w:rsidRDefault="00DB3BFD">
      <w:pPr>
        <w:spacing w:line="560" w:lineRule="exact"/>
        <w:ind w:firstLineChars="200" w:firstLine="480"/>
        <w:rPr>
          <w:rFonts w:ascii="宋体" w:hAnsi="宋体"/>
          <w:sz w:val="24"/>
        </w:rPr>
      </w:pPr>
      <w:r>
        <w:rPr>
          <w:rFonts w:ascii="宋体" w:hAnsi="宋体" w:hint="eastAsia"/>
          <w:sz w:val="24"/>
        </w:rPr>
        <w:t>（2）竞价文件目录</w:t>
      </w:r>
    </w:p>
    <w:p w:rsidR="001D73D1" w:rsidRDefault="00DB3BFD">
      <w:pPr>
        <w:spacing w:line="560" w:lineRule="exact"/>
        <w:ind w:firstLineChars="200" w:firstLine="480"/>
        <w:rPr>
          <w:rFonts w:ascii="宋体" w:hAnsi="宋体"/>
          <w:sz w:val="24"/>
        </w:rPr>
      </w:pPr>
      <w:r>
        <w:rPr>
          <w:rFonts w:ascii="宋体" w:hAnsi="宋体" w:hint="eastAsia"/>
          <w:sz w:val="24"/>
        </w:rPr>
        <w:t>（3）法定代表人身份证明</w:t>
      </w:r>
    </w:p>
    <w:p w:rsidR="001D73D1" w:rsidRDefault="00DB3BFD">
      <w:pPr>
        <w:spacing w:line="560" w:lineRule="exact"/>
        <w:ind w:firstLineChars="200" w:firstLine="480"/>
        <w:rPr>
          <w:rFonts w:ascii="宋体" w:hAnsi="宋体"/>
          <w:sz w:val="24"/>
        </w:rPr>
      </w:pPr>
      <w:r>
        <w:rPr>
          <w:rFonts w:ascii="宋体" w:hAnsi="宋体" w:hint="eastAsia"/>
          <w:sz w:val="24"/>
        </w:rPr>
        <w:t>（4）授权委托书（若有）</w:t>
      </w:r>
    </w:p>
    <w:p w:rsidR="001D73D1" w:rsidRDefault="00DB3BFD">
      <w:pPr>
        <w:spacing w:line="560" w:lineRule="exact"/>
        <w:ind w:firstLineChars="200" w:firstLine="480"/>
        <w:rPr>
          <w:rFonts w:ascii="宋体" w:hAnsi="宋体"/>
          <w:sz w:val="24"/>
        </w:rPr>
      </w:pPr>
      <w:r>
        <w:rPr>
          <w:rFonts w:ascii="宋体" w:hAnsi="宋体" w:hint="eastAsia"/>
          <w:sz w:val="24"/>
        </w:rPr>
        <w:t>（5）资格审查资料</w:t>
      </w:r>
    </w:p>
    <w:p w:rsidR="001D73D1" w:rsidRDefault="00DB3BFD">
      <w:pPr>
        <w:spacing w:line="560" w:lineRule="exact"/>
        <w:ind w:firstLineChars="200" w:firstLine="480"/>
        <w:rPr>
          <w:rFonts w:ascii="宋体" w:hAnsi="宋体"/>
          <w:sz w:val="24"/>
        </w:rPr>
      </w:pPr>
      <w:r>
        <w:rPr>
          <w:rFonts w:ascii="宋体" w:hAnsi="宋体" w:hint="eastAsia"/>
          <w:sz w:val="24"/>
        </w:rPr>
        <w:t>a、竞价人资质、业绩资料</w:t>
      </w:r>
    </w:p>
    <w:p w:rsidR="001D73D1" w:rsidRDefault="00DB3BFD">
      <w:pPr>
        <w:spacing w:line="560" w:lineRule="exact"/>
        <w:ind w:firstLineChars="200" w:firstLine="480"/>
        <w:rPr>
          <w:rFonts w:ascii="宋体" w:hAnsi="宋体"/>
          <w:sz w:val="24"/>
        </w:rPr>
      </w:pPr>
      <w:r>
        <w:rPr>
          <w:rFonts w:ascii="宋体" w:hAnsi="宋体" w:hint="eastAsia"/>
          <w:sz w:val="24"/>
        </w:rPr>
        <w:t>b、项目负责人业绩资料</w:t>
      </w:r>
    </w:p>
    <w:p w:rsidR="001D73D1" w:rsidRDefault="00DB3BFD">
      <w:pPr>
        <w:spacing w:line="560" w:lineRule="exact"/>
        <w:ind w:firstLineChars="200" w:firstLine="480"/>
        <w:rPr>
          <w:rFonts w:ascii="宋体" w:hAnsi="宋体"/>
          <w:sz w:val="24"/>
        </w:rPr>
      </w:pPr>
      <w:r>
        <w:rPr>
          <w:rFonts w:ascii="宋体" w:hAnsi="宋体" w:hint="eastAsia"/>
          <w:sz w:val="24"/>
        </w:rPr>
        <w:t>（7）报价函（格式附件一）</w:t>
      </w:r>
    </w:p>
    <w:p w:rsidR="001D73D1" w:rsidRDefault="00DB3BFD">
      <w:pPr>
        <w:spacing w:line="560" w:lineRule="exact"/>
        <w:ind w:firstLineChars="200" w:firstLine="480"/>
        <w:rPr>
          <w:rFonts w:ascii="宋体" w:hAnsi="宋体"/>
          <w:sz w:val="24"/>
        </w:rPr>
      </w:pPr>
      <w:r>
        <w:rPr>
          <w:rFonts w:ascii="宋体" w:hAnsi="宋体" w:hint="eastAsia"/>
          <w:sz w:val="24"/>
        </w:rPr>
        <w:t>（8）商务部分</w:t>
      </w:r>
    </w:p>
    <w:p w:rsidR="001D73D1" w:rsidRDefault="00DB3BFD">
      <w:pPr>
        <w:spacing w:line="560" w:lineRule="exact"/>
        <w:ind w:firstLineChars="200" w:firstLine="480"/>
        <w:rPr>
          <w:rFonts w:ascii="宋体" w:hAnsi="宋体"/>
          <w:sz w:val="24"/>
        </w:rPr>
      </w:pPr>
      <w:r>
        <w:rPr>
          <w:rFonts w:ascii="宋体" w:hAnsi="宋体" w:hint="eastAsia"/>
          <w:sz w:val="24"/>
        </w:rPr>
        <w:t>业绩案例合同复印件</w:t>
      </w:r>
    </w:p>
    <w:p w:rsidR="001D73D1" w:rsidRDefault="00DB3BFD">
      <w:pPr>
        <w:spacing w:line="560" w:lineRule="exact"/>
        <w:ind w:firstLineChars="200" w:firstLine="480"/>
        <w:rPr>
          <w:rFonts w:ascii="宋体" w:hAnsi="宋体"/>
          <w:sz w:val="24"/>
        </w:rPr>
      </w:pPr>
      <w:r>
        <w:rPr>
          <w:rFonts w:ascii="宋体" w:hAnsi="宋体" w:hint="eastAsia"/>
          <w:sz w:val="24"/>
        </w:rPr>
        <w:t>（9）设计方案</w:t>
      </w:r>
    </w:p>
    <w:p w:rsidR="001D73D1" w:rsidRDefault="00DB3BFD">
      <w:pPr>
        <w:spacing w:line="560" w:lineRule="exact"/>
        <w:ind w:firstLineChars="200" w:firstLine="480"/>
        <w:rPr>
          <w:rFonts w:ascii="宋体" w:hAnsi="宋体"/>
          <w:sz w:val="24"/>
        </w:rPr>
      </w:pPr>
      <w:r>
        <w:rPr>
          <w:rFonts w:ascii="宋体" w:hAnsi="宋体" w:hint="eastAsia"/>
          <w:sz w:val="24"/>
        </w:rPr>
        <w:t>竞价人应依据二层平面图开展</w:t>
      </w:r>
      <w:r>
        <w:rPr>
          <w:rFonts w:ascii="宋体" w:hAnsi="宋体" w:cs="宋体" w:hint="eastAsia"/>
          <w:bCs/>
          <w:sz w:val="24"/>
        </w:rPr>
        <w:t>企业展厅和数据运营中心大厅方案设计，并作为竞价文件技术部分资料纳入竞价文件。。</w:t>
      </w:r>
    </w:p>
    <w:p w:rsidR="001D73D1" w:rsidRDefault="00DB3BFD">
      <w:pPr>
        <w:spacing w:line="520" w:lineRule="exact"/>
        <w:ind w:firstLineChars="200" w:firstLine="480"/>
        <w:rPr>
          <w:rFonts w:ascii="宋体" w:hAnsi="宋体" w:cs="宋体"/>
          <w:kern w:val="0"/>
          <w:sz w:val="24"/>
        </w:rPr>
      </w:pPr>
      <w:r>
        <w:rPr>
          <w:rFonts w:ascii="宋体" w:hAnsi="宋体" w:cs="宋体" w:hint="eastAsia"/>
          <w:kern w:val="0"/>
          <w:sz w:val="24"/>
        </w:rPr>
        <w:t>5.2竞价文件要求</w:t>
      </w:r>
    </w:p>
    <w:p w:rsidR="001D73D1" w:rsidRDefault="00DB3BFD">
      <w:pPr>
        <w:numPr>
          <w:ilvl w:val="0"/>
          <w:numId w:val="2"/>
        </w:numPr>
        <w:spacing w:line="520" w:lineRule="exact"/>
        <w:ind w:firstLineChars="200" w:firstLine="480"/>
        <w:rPr>
          <w:rFonts w:ascii="宋体" w:hAnsi="宋体" w:cs="宋体"/>
          <w:kern w:val="0"/>
          <w:sz w:val="24"/>
        </w:rPr>
      </w:pPr>
      <w:r>
        <w:rPr>
          <w:rFonts w:ascii="宋体" w:hAnsi="宋体" w:cs="宋体" w:hint="eastAsia"/>
          <w:kern w:val="0"/>
          <w:sz w:val="24"/>
        </w:rPr>
        <w:t>竞价文件按照比选文件规定的格式、内容填写，字迹清晰可辨。</w:t>
      </w:r>
    </w:p>
    <w:p w:rsidR="001D73D1" w:rsidRDefault="00DB3BFD">
      <w:pPr>
        <w:pStyle w:val="3"/>
        <w:numPr>
          <w:ilvl w:val="0"/>
          <w:numId w:val="2"/>
        </w:numPr>
        <w:spacing w:line="520" w:lineRule="exact"/>
        <w:ind w:firstLineChars="200" w:firstLine="480"/>
        <w:rPr>
          <w:rFonts w:ascii="宋体" w:hAnsi="宋体" w:cs="宋体"/>
          <w:b w:val="0"/>
          <w:bCs w:val="0"/>
          <w:szCs w:val="24"/>
        </w:rPr>
      </w:pPr>
      <w:r>
        <w:rPr>
          <w:rFonts w:ascii="宋体" w:hAnsi="宋体" w:cs="宋体" w:hint="eastAsia"/>
          <w:b w:val="0"/>
          <w:bCs w:val="0"/>
          <w:szCs w:val="24"/>
        </w:rPr>
        <w:lastRenderedPageBreak/>
        <w:t>竞价文件上法定代表人或其委托代理人的签名、竞价人的单位章盖章齐全，符合比选文件规定。</w:t>
      </w:r>
    </w:p>
    <w:p w:rsidR="001D73D1" w:rsidRDefault="00DB3BFD">
      <w:pPr>
        <w:numPr>
          <w:ilvl w:val="0"/>
          <w:numId w:val="2"/>
        </w:numPr>
        <w:spacing w:line="520" w:lineRule="exact"/>
        <w:ind w:firstLineChars="200" w:firstLine="480"/>
        <w:rPr>
          <w:rFonts w:ascii="宋体" w:hAnsi="宋体" w:cs="宋体"/>
          <w:sz w:val="24"/>
        </w:rPr>
      </w:pPr>
      <w:r>
        <w:rPr>
          <w:rFonts w:ascii="宋体" w:hAnsi="宋体" w:cs="宋体" w:hint="eastAsia"/>
          <w:sz w:val="24"/>
        </w:rPr>
        <w:t>竞价人法定代表人授权委托代理人签署竞价文件的，须提交授权委托书，且授权人和被授权人均在授权委托书上签名。</w:t>
      </w:r>
    </w:p>
    <w:p w:rsidR="001D73D1" w:rsidRDefault="00DB3BFD">
      <w:pPr>
        <w:pStyle w:val="3"/>
        <w:numPr>
          <w:ilvl w:val="0"/>
          <w:numId w:val="2"/>
        </w:numPr>
        <w:spacing w:line="520" w:lineRule="exact"/>
        <w:ind w:firstLineChars="200" w:firstLine="480"/>
        <w:rPr>
          <w:rFonts w:ascii="宋体" w:hAnsi="宋体" w:cs="宋体"/>
          <w:b w:val="0"/>
          <w:bCs w:val="0"/>
          <w:szCs w:val="24"/>
        </w:rPr>
      </w:pPr>
      <w:r>
        <w:rPr>
          <w:rFonts w:ascii="宋体" w:hAnsi="宋体" w:cs="宋体" w:hint="eastAsia"/>
          <w:b w:val="0"/>
          <w:bCs w:val="0"/>
          <w:szCs w:val="24"/>
        </w:rPr>
        <w:t>竞价人法定代表人亲自签署竞价文件的，应提供法定代表人身份证明，且法定代表人在法定代表人身份证明上签名。</w:t>
      </w:r>
    </w:p>
    <w:p w:rsidR="001D73D1" w:rsidRDefault="00DB3BFD">
      <w:pPr>
        <w:pStyle w:val="3"/>
        <w:spacing w:line="520" w:lineRule="exact"/>
        <w:ind w:firstLineChars="200" w:firstLine="480"/>
        <w:rPr>
          <w:rFonts w:ascii="宋体" w:hAnsi="宋体" w:cs="宋体"/>
          <w:b w:val="0"/>
          <w:bCs w:val="0"/>
          <w:szCs w:val="24"/>
        </w:rPr>
      </w:pPr>
      <w:r>
        <w:rPr>
          <w:rFonts w:ascii="宋体" w:hAnsi="宋体" w:cs="宋体" w:hint="eastAsia"/>
          <w:b w:val="0"/>
          <w:bCs w:val="0"/>
          <w:szCs w:val="24"/>
        </w:rPr>
        <w:t>（5）竞价文件（商务部分）中未出现有关报价的内容。</w:t>
      </w:r>
    </w:p>
    <w:p w:rsidR="001D73D1" w:rsidRDefault="00DB3BFD">
      <w:pPr>
        <w:spacing w:line="520" w:lineRule="exact"/>
        <w:ind w:firstLineChars="200" w:firstLine="480"/>
        <w:rPr>
          <w:rFonts w:ascii="宋体" w:hAnsi="宋体" w:cs="宋体"/>
          <w:sz w:val="24"/>
        </w:rPr>
      </w:pPr>
      <w:r>
        <w:rPr>
          <w:rFonts w:ascii="宋体" w:hAnsi="宋体" w:cs="宋体" w:hint="eastAsia"/>
          <w:sz w:val="24"/>
        </w:rPr>
        <w:t>（6）竞价文件对比选文件的实质性要求和条件作出响应。</w:t>
      </w:r>
    </w:p>
    <w:p w:rsidR="001D73D1" w:rsidRDefault="00DB3BFD">
      <w:pPr>
        <w:spacing w:line="560" w:lineRule="exact"/>
        <w:ind w:firstLineChars="200" w:firstLine="480"/>
        <w:rPr>
          <w:rFonts w:ascii="宋体" w:hAnsi="宋体" w:cs="宋体"/>
          <w:sz w:val="24"/>
        </w:rPr>
      </w:pPr>
      <w:r>
        <w:rPr>
          <w:rFonts w:ascii="宋体" w:hAnsi="宋体" w:cs="宋体" w:hint="eastAsia"/>
          <w:sz w:val="24"/>
        </w:rPr>
        <w:t>（7）竞价人对</w:t>
      </w:r>
      <w:r>
        <w:rPr>
          <w:rFonts w:ascii="宋体" w:hAnsi="宋体" w:cs="宋体" w:hint="eastAsia"/>
          <w:sz w:val="24"/>
          <w:lang w:val="zh-TW"/>
        </w:rPr>
        <w:t>所提供的所有报价资料均保证其真实性和合法性，如有虚假，</w:t>
      </w:r>
      <w:r>
        <w:rPr>
          <w:rFonts w:ascii="宋体" w:hAnsi="宋体" w:cs="宋体" w:hint="eastAsia"/>
          <w:sz w:val="24"/>
        </w:rPr>
        <w:t>比选</w:t>
      </w:r>
      <w:r>
        <w:rPr>
          <w:rFonts w:ascii="宋体" w:hAnsi="宋体" w:cs="宋体" w:hint="eastAsia"/>
          <w:sz w:val="24"/>
          <w:lang w:val="zh-TW"/>
        </w:rPr>
        <w:t>人将取消其</w:t>
      </w:r>
      <w:r>
        <w:rPr>
          <w:rFonts w:ascii="宋体" w:hAnsi="宋体" w:cs="宋体" w:hint="eastAsia"/>
          <w:sz w:val="24"/>
        </w:rPr>
        <w:t>竞价</w:t>
      </w:r>
      <w:r>
        <w:rPr>
          <w:rFonts w:ascii="宋体" w:hAnsi="宋体" w:cs="宋体" w:hint="eastAsia"/>
          <w:sz w:val="24"/>
          <w:lang w:val="zh-TW"/>
        </w:rPr>
        <w:t>及</w:t>
      </w:r>
      <w:r>
        <w:rPr>
          <w:rFonts w:ascii="宋体" w:hAnsi="宋体" w:cs="宋体" w:hint="eastAsia"/>
          <w:sz w:val="24"/>
        </w:rPr>
        <w:t>成交</w:t>
      </w:r>
      <w:r>
        <w:rPr>
          <w:rFonts w:ascii="宋体" w:hAnsi="宋体" w:cs="宋体" w:hint="eastAsia"/>
          <w:sz w:val="24"/>
          <w:lang w:val="zh-TW"/>
        </w:rPr>
        <w:t>资格；若在合同实施期间发现</w:t>
      </w:r>
      <w:r>
        <w:rPr>
          <w:rFonts w:ascii="宋体" w:hAnsi="宋体" w:cs="宋体" w:hint="eastAsia"/>
          <w:sz w:val="24"/>
        </w:rPr>
        <w:t>成交</w:t>
      </w:r>
      <w:r>
        <w:rPr>
          <w:rFonts w:ascii="宋体" w:hAnsi="宋体" w:cs="宋体" w:hint="eastAsia"/>
          <w:sz w:val="24"/>
          <w:lang w:val="zh-TW"/>
        </w:rPr>
        <w:t>人提供了虚假资料，</w:t>
      </w:r>
      <w:r>
        <w:rPr>
          <w:rFonts w:ascii="宋体" w:hAnsi="宋体" w:cs="宋体" w:hint="eastAsia"/>
          <w:sz w:val="24"/>
        </w:rPr>
        <w:t>比选</w:t>
      </w:r>
      <w:r>
        <w:rPr>
          <w:rFonts w:ascii="宋体" w:hAnsi="宋体" w:cs="宋体" w:hint="eastAsia"/>
          <w:sz w:val="24"/>
          <w:lang w:val="zh-TW"/>
        </w:rPr>
        <w:t>人有权单方面解除合同，或予以违约处罚并上报上级主管部门。</w:t>
      </w:r>
    </w:p>
    <w:p w:rsidR="001D73D1" w:rsidRDefault="00DB3BFD">
      <w:pPr>
        <w:pStyle w:val="3"/>
        <w:spacing w:line="520" w:lineRule="exact"/>
        <w:ind w:firstLineChars="200" w:firstLine="480"/>
        <w:rPr>
          <w:rFonts w:ascii="宋体" w:hAnsi="宋体" w:cs="宋体"/>
          <w:b w:val="0"/>
          <w:bCs w:val="0"/>
          <w:szCs w:val="24"/>
        </w:rPr>
      </w:pPr>
      <w:r>
        <w:rPr>
          <w:rFonts w:ascii="宋体" w:hAnsi="宋体" w:cs="宋体" w:hint="eastAsia"/>
          <w:b w:val="0"/>
          <w:bCs w:val="0"/>
          <w:szCs w:val="24"/>
        </w:rPr>
        <w:t>（8）竞价文件正、副本各一份。</w:t>
      </w:r>
    </w:p>
    <w:p w:rsidR="001D73D1" w:rsidRDefault="00DB3BFD">
      <w:pPr>
        <w:spacing w:line="520" w:lineRule="exact"/>
        <w:ind w:left="480"/>
        <w:rPr>
          <w:rFonts w:ascii="宋体" w:hAnsi="宋体" w:cs="宋体"/>
          <w:kern w:val="0"/>
          <w:sz w:val="24"/>
        </w:rPr>
      </w:pPr>
      <w:r>
        <w:rPr>
          <w:rFonts w:ascii="宋体" w:hAnsi="宋体" w:cs="宋体" w:hint="eastAsia"/>
          <w:kern w:val="0"/>
          <w:sz w:val="24"/>
        </w:rPr>
        <w:t>（9）竞价文件按照比选文件规定的格式、内容填写，字迹清晰可辨。</w:t>
      </w:r>
    </w:p>
    <w:p w:rsidR="001D73D1" w:rsidRDefault="00DB3BFD">
      <w:pPr>
        <w:spacing w:line="520" w:lineRule="exact"/>
        <w:ind w:left="480"/>
        <w:rPr>
          <w:rFonts w:ascii="宋体" w:hAnsi="宋体" w:cs="宋体"/>
          <w:kern w:val="0"/>
          <w:sz w:val="24"/>
        </w:rPr>
      </w:pP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）报价不得超过比选文件设定的最高限价。</w:t>
      </w:r>
    </w:p>
    <w:p w:rsidR="001D73D1" w:rsidRDefault="00DB3BFD">
      <w:pPr>
        <w:spacing w:line="52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）竞价文件的报价必须唯一。</w:t>
      </w:r>
    </w:p>
    <w:p w:rsidR="001D73D1" w:rsidRDefault="00DB3BFD">
      <w:pPr>
        <w:spacing w:line="52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12</w:t>
      </w:r>
      <w:r>
        <w:rPr>
          <w:rFonts w:ascii="宋体" w:hAnsi="宋体" w:cs="宋体" w:hint="eastAsia"/>
          <w:kern w:val="0"/>
          <w:sz w:val="24"/>
        </w:rPr>
        <w:t>）竞价文件正、副本各一份。</w:t>
      </w:r>
    </w:p>
    <w:p w:rsidR="001D73D1" w:rsidRDefault="00DB3BFD">
      <w:pPr>
        <w:spacing w:line="520" w:lineRule="exact"/>
        <w:ind w:firstLineChars="200" w:firstLine="480"/>
        <w:rPr>
          <w:rFonts w:ascii="宋体" w:hAnsi="宋体" w:cs="宋体"/>
          <w:kern w:val="0"/>
          <w:sz w:val="24"/>
        </w:rPr>
      </w:pPr>
      <w:r>
        <w:rPr>
          <w:rFonts w:ascii="宋体" w:hAnsi="宋体" w:cs="宋体" w:hint="eastAsia"/>
          <w:kern w:val="0"/>
          <w:sz w:val="24"/>
        </w:rPr>
        <w:t>5.3竞价文件的封装</w:t>
      </w:r>
    </w:p>
    <w:p w:rsidR="001D73D1" w:rsidRDefault="00DB3BFD">
      <w:pPr>
        <w:spacing w:line="560" w:lineRule="exact"/>
        <w:ind w:firstLineChars="200" w:firstLine="480"/>
        <w:rPr>
          <w:rFonts w:ascii="宋体" w:hAnsi="宋体" w:cs="宋体"/>
          <w:kern w:val="0"/>
          <w:sz w:val="24"/>
        </w:rPr>
      </w:pPr>
      <w:r>
        <w:rPr>
          <w:rFonts w:ascii="宋体" w:hAnsi="宋体" w:hint="eastAsia"/>
          <w:sz w:val="24"/>
        </w:rPr>
        <w:t>（1）竞价文件</w:t>
      </w:r>
      <w:r>
        <w:rPr>
          <w:rFonts w:ascii="宋体" w:hAnsi="宋体"/>
          <w:sz w:val="24"/>
        </w:rPr>
        <w:t>应装订成册，不得采用活页装订。</w:t>
      </w:r>
    </w:p>
    <w:p w:rsidR="001D73D1" w:rsidRDefault="00DB3BFD">
      <w:pPr>
        <w:spacing w:line="56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）竞价</w:t>
      </w:r>
      <w:r>
        <w:rPr>
          <w:rFonts w:ascii="宋体" w:hAnsi="宋体"/>
          <w:sz w:val="24"/>
        </w:rPr>
        <w:t>文件应</w:t>
      </w:r>
      <w:r>
        <w:rPr>
          <w:rFonts w:ascii="宋体" w:hAnsi="宋体" w:hint="eastAsia"/>
          <w:sz w:val="24"/>
        </w:rPr>
        <w:t>使</w:t>
      </w:r>
      <w:r>
        <w:rPr>
          <w:rFonts w:ascii="宋体" w:hAnsi="宋体"/>
          <w:sz w:val="24"/>
        </w:rPr>
        <w:t>用不褪色的墨水书写或打印，</w:t>
      </w:r>
      <w:r>
        <w:rPr>
          <w:rFonts w:ascii="宋体" w:hAnsi="宋体" w:hint="eastAsia"/>
          <w:sz w:val="24"/>
        </w:rPr>
        <w:t>竞价文件应按比选文件的要求签章完善</w:t>
      </w:r>
      <w:r>
        <w:rPr>
          <w:rFonts w:ascii="宋体" w:hAnsi="宋体"/>
          <w:sz w:val="24"/>
        </w:rPr>
        <w:t>，禁止使用印章或签名章。如果</w:t>
      </w:r>
      <w:r>
        <w:rPr>
          <w:rFonts w:ascii="宋体" w:hAnsi="宋体" w:hint="eastAsia"/>
          <w:sz w:val="24"/>
        </w:rPr>
        <w:t>竞价</w:t>
      </w:r>
      <w:r>
        <w:rPr>
          <w:rFonts w:ascii="宋体" w:hAnsi="宋体"/>
          <w:sz w:val="24"/>
        </w:rPr>
        <w:t>文件由授权代理人签署，其代理人的授权书应按</w:t>
      </w:r>
      <w:r>
        <w:rPr>
          <w:rFonts w:ascii="宋体" w:hAnsi="宋体" w:hint="eastAsia"/>
          <w:sz w:val="24"/>
        </w:rPr>
        <w:t>比选文件</w:t>
      </w:r>
      <w:r>
        <w:rPr>
          <w:rFonts w:ascii="宋体" w:hAnsi="宋体"/>
          <w:sz w:val="24"/>
        </w:rPr>
        <w:t>规定的</w:t>
      </w:r>
      <w:r>
        <w:rPr>
          <w:rFonts w:ascii="宋体" w:hAnsi="宋体" w:hint="eastAsia"/>
          <w:sz w:val="24"/>
        </w:rPr>
        <w:t>格式</w:t>
      </w:r>
      <w:r>
        <w:rPr>
          <w:rFonts w:ascii="宋体" w:hAnsi="宋体"/>
          <w:sz w:val="24"/>
        </w:rPr>
        <w:t>出具，并由授权人和被授权人亲笔签名，禁止使用印章或签名章。</w:t>
      </w:r>
    </w:p>
    <w:p w:rsidR="001D73D1" w:rsidRDefault="00DB3BFD">
      <w:pPr>
        <w:spacing w:line="52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cs="宋体" w:hint="eastAsia"/>
          <w:kern w:val="0"/>
          <w:sz w:val="24"/>
        </w:rPr>
        <w:t>竞价文件不满足比选文件要求的，或</w:t>
      </w:r>
      <w:r>
        <w:rPr>
          <w:rFonts w:ascii="宋体" w:hAnsi="宋体" w:hint="eastAsia"/>
          <w:sz w:val="24"/>
        </w:rPr>
        <w:t>未按照要求密封的竞价文件将予以拒收。</w:t>
      </w:r>
    </w:p>
    <w:p w:rsidR="001D73D1" w:rsidRDefault="00DB3BFD">
      <w:pPr>
        <w:spacing w:line="520" w:lineRule="exact"/>
        <w:ind w:firstLineChars="200" w:firstLine="482"/>
        <w:rPr>
          <w:rFonts w:ascii="宋体" w:hAnsi="宋体"/>
          <w:b/>
          <w:bCs/>
          <w:sz w:val="24"/>
        </w:rPr>
      </w:pPr>
      <w:r>
        <w:rPr>
          <w:rFonts w:ascii="宋体" w:hAnsi="宋体" w:hint="eastAsia"/>
          <w:b/>
          <w:bCs/>
          <w:sz w:val="24"/>
        </w:rPr>
        <w:t>六、评审办法</w:t>
      </w:r>
    </w:p>
    <w:tbl>
      <w:tblPr>
        <w:tblW w:w="8364" w:type="dxa"/>
        <w:jc w:val="center"/>
        <w:tblLayout w:type="fixed"/>
        <w:tblLook w:val="04A0" w:firstRow="1" w:lastRow="0" w:firstColumn="1" w:lastColumn="0" w:noHBand="0" w:noVBand="1"/>
      </w:tblPr>
      <w:tblGrid>
        <w:gridCol w:w="1912"/>
        <w:gridCol w:w="6452"/>
      </w:tblGrid>
      <w:tr w:rsidR="001D73D1">
        <w:trPr>
          <w:cantSplit/>
          <w:trHeight w:val="555"/>
          <w:jc w:val="center"/>
        </w:trPr>
        <w:tc>
          <w:tcPr>
            <w:tcW w:w="1912" w:type="dxa"/>
            <w:tcBorders>
              <w:top w:val="single" w:sz="4" w:space="0" w:color="000000"/>
              <w:left w:val="single" w:sz="4" w:space="0" w:color="000000"/>
              <w:bottom w:val="single" w:sz="4" w:space="0" w:color="000000"/>
              <w:right w:val="single" w:sz="4" w:space="0" w:color="000000"/>
            </w:tcBorders>
            <w:vAlign w:val="center"/>
          </w:tcPr>
          <w:p w:rsidR="001D73D1" w:rsidRDefault="00DB3BFD">
            <w:pPr>
              <w:tabs>
                <w:tab w:val="left" w:pos="1875"/>
              </w:tabs>
              <w:spacing w:line="400" w:lineRule="exact"/>
              <w:jc w:val="center"/>
              <w:rPr>
                <w:rFonts w:ascii="宋体" w:hAnsi="宋体"/>
                <w:kern w:val="0"/>
              </w:rPr>
            </w:pPr>
            <w:r>
              <w:rPr>
                <w:rFonts w:ascii="宋体" w:hAnsi="宋体"/>
                <w:kern w:val="0"/>
              </w:rPr>
              <w:lastRenderedPageBreak/>
              <w:t>分值构成</w:t>
            </w:r>
          </w:p>
          <w:p w:rsidR="001D73D1" w:rsidRDefault="00DB3BFD">
            <w:pPr>
              <w:autoSpaceDE w:val="0"/>
              <w:autoSpaceDN w:val="0"/>
              <w:adjustRightInd w:val="0"/>
              <w:spacing w:line="440" w:lineRule="exact"/>
              <w:rPr>
                <w:rFonts w:ascii="宋体" w:cs="宋体"/>
                <w:szCs w:val="21"/>
              </w:rPr>
            </w:pPr>
            <w:r>
              <w:rPr>
                <w:rFonts w:ascii="宋体" w:hAnsi="宋体"/>
                <w:kern w:val="0"/>
              </w:rPr>
              <w:t>（总分1</w:t>
            </w:r>
            <w:r>
              <w:rPr>
                <w:rFonts w:ascii="宋体" w:hAnsi="宋体" w:hint="eastAsia"/>
                <w:kern w:val="0"/>
              </w:rPr>
              <w:t>00</w:t>
            </w:r>
            <w:r>
              <w:rPr>
                <w:rFonts w:ascii="宋体" w:hAnsi="宋体"/>
                <w:kern w:val="0"/>
              </w:rPr>
              <w:t>分）</w:t>
            </w:r>
          </w:p>
        </w:tc>
        <w:tc>
          <w:tcPr>
            <w:tcW w:w="6452" w:type="dxa"/>
            <w:tcBorders>
              <w:top w:val="single" w:sz="4" w:space="0" w:color="000000"/>
              <w:left w:val="single" w:sz="4" w:space="0" w:color="000000"/>
              <w:bottom w:val="single" w:sz="4" w:space="0" w:color="000000"/>
              <w:right w:val="single" w:sz="4" w:space="0" w:color="000000"/>
            </w:tcBorders>
            <w:vAlign w:val="center"/>
          </w:tcPr>
          <w:p w:rsidR="001D73D1" w:rsidRDefault="00DB3BFD">
            <w:pPr>
              <w:numPr>
                <w:ilvl w:val="0"/>
                <w:numId w:val="3"/>
              </w:numPr>
              <w:autoSpaceDE w:val="0"/>
              <w:autoSpaceDN w:val="0"/>
              <w:adjustRightInd w:val="0"/>
              <w:spacing w:line="440" w:lineRule="exact"/>
              <w:ind w:firstLineChars="200" w:firstLine="420"/>
              <w:jc w:val="left"/>
            </w:pPr>
            <w:r>
              <w:rPr>
                <w:rFonts w:hint="eastAsia"/>
              </w:rPr>
              <w:t>竞选报价</w:t>
            </w:r>
            <w:r>
              <w:rPr>
                <w:rFonts w:hint="eastAsia"/>
              </w:rPr>
              <w:t xml:space="preserve"> </w:t>
            </w:r>
            <w:r>
              <w:t>50</w:t>
            </w:r>
            <w:r>
              <w:rPr>
                <w:rFonts w:hint="eastAsia"/>
              </w:rPr>
              <w:t>分</w:t>
            </w:r>
          </w:p>
          <w:p w:rsidR="001D73D1" w:rsidRDefault="00DB3BFD">
            <w:pPr>
              <w:numPr>
                <w:ilvl w:val="0"/>
                <w:numId w:val="3"/>
              </w:numPr>
              <w:autoSpaceDE w:val="0"/>
              <w:autoSpaceDN w:val="0"/>
              <w:adjustRightInd w:val="0"/>
              <w:spacing w:line="440" w:lineRule="exact"/>
              <w:ind w:firstLineChars="200" w:firstLine="420"/>
              <w:jc w:val="left"/>
            </w:pPr>
            <w:r>
              <w:rPr>
                <w:rFonts w:hint="eastAsia"/>
              </w:rPr>
              <w:t>技术部分（设计方案）</w:t>
            </w:r>
            <w:r>
              <w:rPr>
                <w:rFonts w:hint="eastAsia"/>
              </w:rPr>
              <w:t xml:space="preserve"> </w:t>
            </w:r>
            <w:r>
              <w:t>3</w:t>
            </w:r>
            <w:r>
              <w:rPr>
                <w:rFonts w:hint="eastAsia"/>
              </w:rPr>
              <w:t>0</w:t>
            </w:r>
            <w:r>
              <w:rPr>
                <w:rFonts w:hint="eastAsia"/>
              </w:rPr>
              <w:t>分</w:t>
            </w:r>
          </w:p>
          <w:p w:rsidR="001D73D1" w:rsidRDefault="00DB3BFD">
            <w:pPr>
              <w:numPr>
                <w:ilvl w:val="0"/>
                <w:numId w:val="3"/>
              </w:numPr>
              <w:autoSpaceDE w:val="0"/>
              <w:autoSpaceDN w:val="0"/>
              <w:adjustRightInd w:val="0"/>
              <w:spacing w:line="440" w:lineRule="exact"/>
              <w:ind w:firstLineChars="200" w:firstLine="420"/>
              <w:jc w:val="left"/>
            </w:pPr>
            <w:r>
              <w:rPr>
                <w:rFonts w:hint="eastAsia"/>
              </w:rPr>
              <w:t>商务部分</w:t>
            </w:r>
            <w:r>
              <w:rPr>
                <w:rFonts w:hint="eastAsia"/>
              </w:rPr>
              <w:t xml:space="preserve"> 20</w:t>
            </w:r>
            <w:r>
              <w:rPr>
                <w:rFonts w:hint="eastAsia"/>
              </w:rPr>
              <w:t>分</w:t>
            </w:r>
          </w:p>
        </w:tc>
      </w:tr>
      <w:tr w:rsidR="001D73D1">
        <w:trPr>
          <w:cantSplit/>
          <w:trHeight w:val="1863"/>
          <w:jc w:val="center"/>
        </w:trPr>
        <w:tc>
          <w:tcPr>
            <w:tcW w:w="1912" w:type="dxa"/>
            <w:tcBorders>
              <w:top w:val="single" w:sz="4" w:space="0" w:color="000000"/>
              <w:left w:val="single" w:sz="4" w:space="0" w:color="000000"/>
              <w:bottom w:val="single" w:sz="4" w:space="0" w:color="000000"/>
              <w:right w:val="single" w:sz="4" w:space="0" w:color="000000"/>
            </w:tcBorders>
            <w:vAlign w:val="center"/>
          </w:tcPr>
          <w:p w:rsidR="001D73D1" w:rsidRDefault="00DB3BFD">
            <w:pPr>
              <w:pStyle w:val="a5"/>
              <w:jc w:val="center"/>
            </w:pPr>
            <w:r>
              <w:rPr>
                <w:rFonts w:hint="eastAsia"/>
              </w:rPr>
              <w:t>1.</w:t>
            </w:r>
            <w:r>
              <w:rPr>
                <w:rFonts w:hint="eastAsia"/>
              </w:rPr>
              <w:t>竞选</w:t>
            </w:r>
            <w:r>
              <w:t>报价</w:t>
            </w:r>
            <w:r>
              <w:rPr>
                <w:rFonts w:hint="eastAsia"/>
              </w:rPr>
              <w:t>评分</w:t>
            </w:r>
          </w:p>
        </w:tc>
        <w:tc>
          <w:tcPr>
            <w:tcW w:w="6452" w:type="dxa"/>
            <w:tcBorders>
              <w:top w:val="single" w:sz="4" w:space="0" w:color="000000"/>
              <w:left w:val="single" w:sz="4" w:space="0" w:color="000000"/>
              <w:bottom w:val="single" w:sz="4" w:space="0" w:color="000000"/>
              <w:right w:val="single" w:sz="4" w:space="0" w:color="000000"/>
            </w:tcBorders>
            <w:vAlign w:val="center"/>
          </w:tcPr>
          <w:p w:rsidR="001D73D1" w:rsidRDefault="00DB3BFD">
            <w:pPr>
              <w:snapToGrid w:val="0"/>
              <w:spacing w:line="360" w:lineRule="auto"/>
              <w:rPr>
                <w:rFonts w:ascii="宋体" w:hAnsi="宋体"/>
              </w:rPr>
            </w:pPr>
            <w:r>
              <w:rPr>
                <w:rFonts w:ascii="宋体" w:hAnsi="宋体" w:hint="eastAsia"/>
              </w:rPr>
              <w:t>竞选单位最终总报价为有效报价的参加评分。</w:t>
            </w:r>
          </w:p>
          <w:p w:rsidR="001D73D1" w:rsidRDefault="00DB3BFD">
            <w:pPr>
              <w:snapToGrid w:val="0"/>
              <w:spacing w:line="360" w:lineRule="auto"/>
              <w:rPr>
                <w:rFonts w:ascii="宋体" w:hAnsi="宋体"/>
              </w:rPr>
            </w:pPr>
            <w:r>
              <w:rPr>
                <w:rFonts w:ascii="宋体" w:hAnsi="宋体" w:hint="eastAsia"/>
              </w:rPr>
              <w:t>根据竞选单位最终总报价B与评标基准价D（评标基准价D为所有合格竞选单位最终总报价的算术平均值）的差值计算总价报价分：</w:t>
            </w:r>
          </w:p>
          <w:p w:rsidR="001D73D1" w:rsidRDefault="00DB3BFD">
            <w:pPr>
              <w:snapToGrid w:val="0"/>
              <w:spacing w:line="360" w:lineRule="auto"/>
              <w:rPr>
                <w:rFonts w:ascii="宋体" w:hAnsi="宋体"/>
              </w:rPr>
            </w:pPr>
            <w:r>
              <w:rPr>
                <w:rFonts w:ascii="宋体" w:hAnsi="宋体" w:hint="eastAsia"/>
              </w:rPr>
              <w:t>当B=D时，得</w:t>
            </w:r>
            <w:r>
              <w:rPr>
                <w:rFonts w:ascii="宋体" w:hAnsi="宋体"/>
              </w:rPr>
              <w:t>5</w:t>
            </w:r>
            <w:r>
              <w:rPr>
                <w:rFonts w:ascii="宋体" w:hAnsi="宋体" w:hint="eastAsia"/>
              </w:rPr>
              <w:t>0分；</w:t>
            </w:r>
          </w:p>
          <w:p w:rsidR="001D73D1" w:rsidRDefault="00DB3BFD">
            <w:pPr>
              <w:snapToGrid w:val="0"/>
              <w:spacing w:line="360" w:lineRule="auto"/>
              <w:rPr>
                <w:rFonts w:ascii="宋体" w:hAnsi="宋体"/>
              </w:rPr>
            </w:pPr>
            <w:r>
              <w:rPr>
                <w:rFonts w:ascii="宋体" w:hAnsi="宋体" w:hint="eastAsia"/>
              </w:rPr>
              <w:t>当B&lt;D时，每减少1%扣</w:t>
            </w:r>
            <w:r>
              <w:rPr>
                <w:rFonts w:ascii="宋体" w:hAnsi="宋体"/>
              </w:rPr>
              <w:t>0.5</w:t>
            </w:r>
            <w:r>
              <w:rPr>
                <w:rFonts w:ascii="宋体" w:hAnsi="宋体" w:hint="eastAsia"/>
              </w:rPr>
              <w:t>分(在</w:t>
            </w:r>
            <w:r>
              <w:rPr>
                <w:rFonts w:ascii="宋体" w:hAnsi="宋体"/>
              </w:rPr>
              <w:t>5</w:t>
            </w:r>
            <w:r>
              <w:rPr>
                <w:rFonts w:ascii="宋体" w:hAnsi="宋体" w:hint="eastAsia"/>
              </w:rPr>
              <w:t>0分的基础上，按内插法计算)，扣完为止（报价得分=（</w:t>
            </w:r>
            <w:r>
              <w:rPr>
                <w:rFonts w:ascii="宋体" w:hAnsi="宋体"/>
              </w:rPr>
              <w:t>50-50*</w:t>
            </w:r>
            <w:r>
              <w:rPr>
                <w:rFonts w:ascii="宋体" w:hAnsi="宋体" w:hint="eastAsia"/>
              </w:rPr>
              <w:t>（D</w:t>
            </w:r>
            <w:r>
              <w:rPr>
                <w:rFonts w:ascii="宋体" w:hAnsi="宋体"/>
              </w:rPr>
              <w:t>-B</w:t>
            </w:r>
            <w:r>
              <w:rPr>
                <w:rFonts w:ascii="宋体" w:hAnsi="宋体" w:hint="eastAsia"/>
              </w:rPr>
              <w:t>）/</w:t>
            </w:r>
            <w:r>
              <w:rPr>
                <w:rFonts w:ascii="宋体" w:hAnsi="宋体"/>
              </w:rPr>
              <w:t>D</w:t>
            </w:r>
            <w:r>
              <w:rPr>
                <w:rFonts w:ascii="宋体" w:hAnsi="宋体" w:hint="eastAsia"/>
              </w:rPr>
              <w:t>））；</w:t>
            </w:r>
          </w:p>
          <w:p w:rsidR="001D73D1" w:rsidRDefault="00DB3BFD">
            <w:pPr>
              <w:snapToGrid w:val="0"/>
              <w:spacing w:line="360" w:lineRule="auto"/>
            </w:pPr>
            <w:r>
              <w:rPr>
                <w:rFonts w:ascii="宋体" w:hAnsi="宋体" w:hint="eastAsia"/>
              </w:rPr>
              <w:t>当B&gt;D时，每增加1%扣</w:t>
            </w:r>
            <w:r>
              <w:rPr>
                <w:rFonts w:ascii="宋体" w:hAnsi="宋体"/>
              </w:rPr>
              <w:t>1</w:t>
            </w:r>
            <w:r>
              <w:rPr>
                <w:rFonts w:ascii="宋体" w:hAnsi="宋体" w:hint="eastAsia"/>
              </w:rPr>
              <w:t>分(在</w:t>
            </w:r>
            <w:r>
              <w:rPr>
                <w:rFonts w:ascii="宋体" w:hAnsi="宋体"/>
              </w:rPr>
              <w:t>5</w:t>
            </w:r>
            <w:r>
              <w:rPr>
                <w:rFonts w:ascii="宋体" w:hAnsi="宋体" w:hint="eastAsia"/>
              </w:rPr>
              <w:t>0分的基础上，按内插法计算)，扣完为止（报价得分=（</w:t>
            </w:r>
            <w:r>
              <w:rPr>
                <w:rFonts w:ascii="宋体" w:hAnsi="宋体"/>
              </w:rPr>
              <w:t>50-100*</w:t>
            </w:r>
            <w:r>
              <w:rPr>
                <w:rFonts w:ascii="宋体" w:hAnsi="宋体" w:hint="eastAsia"/>
              </w:rPr>
              <w:t>（</w:t>
            </w:r>
            <w:r>
              <w:rPr>
                <w:rFonts w:ascii="宋体" w:hAnsi="宋体"/>
              </w:rPr>
              <w:t>B-D</w:t>
            </w:r>
            <w:r>
              <w:rPr>
                <w:rFonts w:ascii="宋体" w:hAnsi="宋体" w:hint="eastAsia"/>
              </w:rPr>
              <w:t>）/</w:t>
            </w:r>
            <w:r>
              <w:rPr>
                <w:rFonts w:ascii="宋体" w:hAnsi="宋体"/>
              </w:rPr>
              <w:t>D</w:t>
            </w:r>
            <w:r>
              <w:rPr>
                <w:rFonts w:ascii="宋体" w:hAnsi="宋体" w:hint="eastAsia"/>
              </w:rPr>
              <w:t>））。竞选总价得分的计算取小数点后两位，第三位四舍五入。</w:t>
            </w:r>
          </w:p>
        </w:tc>
      </w:tr>
      <w:tr w:rsidR="001D73D1">
        <w:trPr>
          <w:cantSplit/>
          <w:trHeight w:val="90"/>
          <w:jc w:val="center"/>
        </w:trPr>
        <w:tc>
          <w:tcPr>
            <w:tcW w:w="1912" w:type="dxa"/>
            <w:tcBorders>
              <w:top w:val="single" w:sz="4" w:space="0" w:color="000000"/>
              <w:left w:val="single" w:sz="4" w:space="0" w:color="000000"/>
              <w:bottom w:val="single" w:sz="4" w:space="0" w:color="000000"/>
              <w:right w:val="single" w:sz="4" w:space="0" w:color="000000"/>
            </w:tcBorders>
            <w:vAlign w:val="center"/>
          </w:tcPr>
          <w:p w:rsidR="001D73D1" w:rsidRDefault="00DB3BFD">
            <w:pPr>
              <w:pStyle w:val="a5"/>
              <w:jc w:val="center"/>
              <w:rPr>
                <w:rFonts w:ascii="宋体" w:hAnsi="宋体"/>
                <w:kern w:val="0"/>
              </w:rPr>
            </w:pPr>
            <w:r>
              <w:rPr>
                <w:rFonts w:ascii="宋体" w:hAnsi="宋体" w:hint="eastAsia"/>
                <w:kern w:val="0"/>
              </w:rPr>
              <w:t>2.技术部分（设计方案）</w:t>
            </w:r>
          </w:p>
        </w:tc>
        <w:tc>
          <w:tcPr>
            <w:tcW w:w="6452" w:type="dxa"/>
            <w:tcBorders>
              <w:top w:val="single" w:sz="4" w:space="0" w:color="000000"/>
              <w:left w:val="single" w:sz="4" w:space="0" w:color="000000"/>
              <w:bottom w:val="single" w:sz="4" w:space="0" w:color="000000"/>
              <w:right w:val="single" w:sz="4" w:space="0" w:color="000000"/>
            </w:tcBorders>
            <w:vAlign w:val="center"/>
          </w:tcPr>
          <w:p w:rsidR="001D73D1" w:rsidRDefault="00DB3BFD">
            <w:pPr>
              <w:snapToGrid w:val="0"/>
              <w:spacing w:line="360" w:lineRule="auto"/>
              <w:rPr>
                <w:rFonts w:ascii="宋体" w:hAnsi="宋体"/>
              </w:rPr>
            </w:pPr>
            <w:r>
              <w:rPr>
                <w:rFonts w:ascii="宋体" w:hAnsi="宋体" w:hint="eastAsia"/>
              </w:rPr>
              <w:t>1</w:t>
            </w:r>
            <w:r>
              <w:rPr>
                <w:rFonts w:ascii="宋体" w:hAnsi="宋体"/>
              </w:rPr>
              <w:t>.</w:t>
            </w:r>
            <w:r>
              <w:rPr>
                <w:rFonts w:ascii="宋体" w:hAnsi="宋体" w:hint="eastAsia"/>
              </w:rPr>
              <w:t>设计思路</w:t>
            </w:r>
            <w:r>
              <w:rPr>
                <w:rFonts w:ascii="宋体" w:hAnsi="宋体"/>
              </w:rPr>
              <w:t>(</w:t>
            </w:r>
            <w:r>
              <w:rPr>
                <w:rFonts w:ascii="宋体" w:hAnsi="宋体" w:hint="eastAsia"/>
              </w:rPr>
              <w:t>8分)</w:t>
            </w:r>
          </w:p>
          <w:p w:rsidR="001D73D1" w:rsidRDefault="00DB3BFD">
            <w:pPr>
              <w:pStyle w:val="a5"/>
            </w:pPr>
            <w:r>
              <w:rPr>
                <w:rFonts w:hint="eastAsia"/>
              </w:rPr>
              <w:t>设计总体创意和设计思路，大气、新颖、独特，能较好的体现任务书要求，对空间理念和功能性能够完善提高，和谐统一。设计能体现新颖的大数据科创中心主题。</w:t>
            </w:r>
          </w:p>
          <w:p w:rsidR="001D73D1" w:rsidRDefault="00DB3BFD">
            <w:pPr>
              <w:pStyle w:val="a5"/>
              <w:spacing w:after="0" w:line="360" w:lineRule="auto"/>
              <w:rPr>
                <w:rFonts w:ascii="宋体" w:hAnsi="宋体"/>
              </w:rPr>
            </w:pPr>
            <w:r>
              <w:rPr>
                <w:rFonts w:ascii="宋体" w:hAnsi="宋体" w:hint="eastAsia"/>
              </w:rPr>
              <w:t>（优：6</w:t>
            </w:r>
            <w:r>
              <w:rPr>
                <w:rFonts w:ascii="宋体" w:hAnsi="宋体"/>
              </w:rPr>
              <w:t>-</w:t>
            </w:r>
            <w:r>
              <w:rPr>
                <w:rFonts w:ascii="宋体" w:hAnsi="宋体" w:hint="eastAsia"/>
              </w:rPr>
              <w:t>8分 良：</w:t>
            </w:r>
            <w:r>
              <w:rPr>
                <w:rFonts w:ascii="宋体" w:hAnsi="宋体"/>
              </w:rPr>
              <w:t>3-</w:t>
            </w:r>
            <w:r>
              <w:rPr>
                <w:rFonts w:ascii="宋体" w:hAnsi="宋体" w:hint="eastAsia"/>
              </w:rPr>
              <w:t>5分 一般：0</w:t>
            </w:r>
            <w:r>
              <w:rPr>
                <w:rFonts w:ascii="宋体" w:hAnsi="宋体"/>
              </w:rPr>
              <w:t>-2</w:t>
            </w:r>
            <w:r>
              <w:rPr>
                <w:rFonts w:ascii="宋体" w:hAnsi="宋体" w:hint="eastAsia"/>
              </w:rPr>
              <w:t>分 无：0分）</w:t>
            </w:r>
          </w:p>
          <w:p w:rsidR="001D73D1" w:rsidRDefault="00DB3BFD">
            <w:pPr>
              <w:rPr>
                <w:rFonts w:ascii="宋体" w:hAnsi="宋体"/>
              </w:rPr>
            </w:pPr>
            <w:r>
              <w:rPr>
                <w:rFonts w:ascii="宋体" w:hAnsi="宋体" w:hint="eastAsia"/>
              </w:rPr>
              <w:t>2.展陈大纲（6分）</w:t>
            </w:r>
          </w:p>
          <w:p w:rsidR="001D73D1" w:rsidRDefault="00DB3BFD">
            <w:pPr>
              <w:rPr>
                <w:rFonts w:ascii="宋体" w:hAnsi="宋体"/>
              </w:rPr>
            </w:pPr>
            <w:r>
              <w:rPr>
                <w:rFonts w:ascii="宋体" w:hAnsi="宋体" w:hint="eastAsia"/>
              </w:rPr>
              <w:t>展示内容准确反映高速集团企业情况，结构清晰，重点突出，展示形式合理，虚实结合，具有科技感和互动性。</w:t>
            </w:r>
          </w:p>
          <w:p w:rsidR="001D73D1" w:rsidRDefault="00DB3BFD">
            <w:pPr>
              <w:pStyle w:val="a5"/>
              <w:spacing w:after="0" w:line="360" w:lineRule="auto"/>
              <w:rPr>
                <w:rFonts w:ascii="宋体" w:hAnsi="宋体"/>
              </w:rPr>
            </w:pPr>
            <w:r>
              <w:rPr>
                <w:rFonts w:ascii="宋体" w:hAnsi="宋体" w:hint="eastAsia"/>
              </w:rPr>
              <w:t>（优：4</w:t>
            </w:r>
            <w:r>
              <w:rPr>
                <w:rFonts w:ascii="宋体" w:hAnsi="宋体"/>
              </w:rPr>
              <w:t>-6</w:t>
            </w:r>
            <w:r>
              <w:rPr>
                <w:rFonts w:ascii="宋体" w:hAnsi="宋体" w:hint="eastAsia"/>
              </w:rPr>
              <w:t>分 良：2</w:t>
            </w:r>
            <w:r>
              <w:rPr>
                <w:rFonts w:ascii="宋体" w:hAnsi="宋体"/>
              </w:rPr>
              <w:t>-</w:t>
            </w:r>
            <w:r>
              <w:rPr>
                <w:rFonts w:ascii="宋体" w:hAnsi="宋体" w:hint="eastAsia"/>
              </w:rPr>
              <w:t>3分 一般：0</w:t>
            </w:r>
            <w:r>
              <w:rPr>
                <w:rFonts w:ascii="宋体" w:hAnsi="宋体"/>
              </w:rPr>
              <w:t>-</w:t>
            </w:r>
            <w:r>
              <w:rPr>
                <w:rFonts w:ascii="宋体" w:hAnsi="宋体" w:hint="eastAsia"/>
              </w:rPr>
              <w:t>1分 无：0分）</w:t>
            </w:r>
          </w:p>
          <w:p w:rsidR="001D73D1" w:rsidRDefault="00DB3BFD">
            <w:pPr>
              <w:pStyle w:val="a5"/>
              <w:spacing w:after="0" w:line="360" w:lineRule="auto"/>
              <w:rPr>
                <w:rFonts w:ascii="宋体" w:hAnsi="宋体"/>
              </w:rPr>
            </w:pPr>
            <w:r>
              <w:rPr>
                <w:rFonts w:ascii="宋体" w:hAnsi="宋体" w:hint="eastAsia"/>
              </w:rPr>
              <w:t>3</w:t>
            </w:r>
            <w:r>
              <w:rPr>
                <w:rFonts w:ascii="宋体" w:hAnsi="宋体"/>
              </w:rPr>
              <w:t>.</w:t>
            </w:r>
            <w:r>
              <w:rPr>
                <w:rFonts w:ascii="宋体" w:hAnsi="宋体" w:hint="eastAsia"/>
              </w:rPr>
              <w:t>整体规划（8分）</w:t>
            </w:r>
          </w:p>
          <w:p w:rsidR="001D73D1" w:rsidRDefault="00DB3BFD">
            <w:pPr>
              <w:pStyle w:val="a5"/>
              <w:spacing w:after="0" w:line="360" w:lineRule="auto"/>
              <w:rPr>
                <w:rFonts w:ascii="宋体" w:hAnsi="宋体"/>
              </w:rPr>
            </w:pPr>
            <w:r>
              <w:rPr>
                <w:rFonts w:ascii="宋体" w:hAnsi="宋体" w:hint="eastAsia"/>
              </w:rPr>
              <w:t>整体空间功能布局、流线设计合理，充分利用空间，层次清晰，空间布局功能明确，满足形象接待、办公等功能。</w:t>
            </w:r>
          </w:p>
          <w:p w:rsidR="001D73D1" w:rsidRDefault="00DB3BFD">
            <w:pPr>
              <w:pStyle w:val="a5"/>
              <w:spacing w:after="0" w:line="360" w:lineRule="auto"/>
              <w:rPr>
                <w:rFonts w:ascii="宋体" w:hAnsi="宋体"/>
              </w:rPr>
            </w:pPr>
            <w:r>
              <w:rPr>
                <w:rFonts w:ascii="宋体" w:hAnsi="宋体" w:hint="eastAsia"/>
              </w:rPr>
              <w:t>（优：6</w:t>
            </w:r>
            <w:r>
              <w:rPr>
                <w:rFonts w:ascii="宋体" w:hAnsi="宋体"/>
              </w:rPr>
              <w:t>-</w:t>
            </w:r>
            <w:r>
              <w:rPr>
                <w:rFonts w:ascii="宋体" w:hAnsi="宋体" w:hint="eastAsia"/>
              </w:rPr>
              <w:t>8分 良：</w:t>
            </w:r>
            <w:r>
              <w:rPr>
                <w:rFonts w:ascii="宋体" w:hAnsi="宋体"/>
              </w:rPr>
              <w:t>3-</w:t>
            </w:r>
            <w:r>
              <w:rPr>
                <w:rFonts w:ascii="宋体" w:hAnsi="宋体" w:hint="eastAsia"/>
              </w:rPr>
              <w:t>5分 一般：0</w:t>
            </w:r>
            <w:r>
              <w:rPr>
                <w:rFonts w:ascii="宋体" w:hAnsi="宋体"/>
              </w:rPr>
              <w:t>-2</w:t>
            </w:r>
            <w:r>
              <w:rPr>
                <w:rFonts w:ascii="宋体" w:hAnsi="宋体" w:hint="eastAsia"/>
              </w:rPr>
              <w:t>分 无：0分）</w:t>
            </w:r>
          </w:p>
          <w:p w:rsidR="001D73D1" w:rsidRDefault="00DB3BFD">
            <w:pPr>
              <w:pStyle w:val="a5"/>
              <w:spacing w:after="0" w:line="360" w:lineRule="auto"/>
              <w:rPr>
                <w:rFonts w:ascii="宋体" w:hAnsi="宋体"/>
              </w:rPr>
            </w:pPr>
            <w:r>
              <w:rPr>
                <w:rFonts w:ascii="宋体" w:hAnsi="宋体" w:hint="eastAsia"/>
              </w:rPr>
              <w:t>4</w:t>
            </w:r>
            <w:r>
              <w:rPr>
                <w:rFonts w:ascii="宋体" w:hAnsi="宋体"/>
              </w:rPr>
              <w:t>.</w:t>
            </w:r>
            <w:r>
              <w:rPr>
                <w:rFonts w:ascii="宋体" w:hAnsi="宋体" w:hint="eastAsia"/>
              </w:rPr>
              <w:t>设计效果（8分）</w:t>
            </w:r>
          </w:p>
          <w:p w:rsidR="001D73D1" w:rsidRDefault="00DB3BFD">
            <w:pPr>
              <w:snapToGrid w:val="0"/>
              <w:spacing w:line="360" w:lineRule="auto"/>
              <w:rPr>
                <w:rFonts w:ascii="宋体" w:hAnsi="宋体"/>
              </w:rPr>
            </w:pPr>
            <w:r>
              <w:rPr>
                <w:rFonts w:ascii="宋体" w:hAnsi="宋体" w:hint="eastAsia"/>
              </w:rPr>
              <w:t>主要用材与基础空间、基础装修风格相融合,效果图视觉感受体现的美观性、协调性、实用性等方面进行评价。效果具有现代、大气、美观、实用等特点。</w:t>
            </w:r>
          </w:p>
          <w:p w:rsidR="001D73D1" w:rsidRDefault="00DB3BFD">
            <w:pPr>
              <w:pStyle w:val="a5"/>
              <w:spacing w:after="0" w:line="360" w:lineRule="auto"/>
              <w:rPr>
                <w:rFonts w:ascii="宋体" w:hAnsi="宋体"/>
              </w:rPr>
            </w:pPr>
            <w:r>
              <w:rPr>
                <w:rFonts w:ascii="宋体" w:hAnsi="宋体" w:hint="eastAsia"/>
              </w:rPr>
              <w:t>（优：6</w:t>
            </w:r>
            <w:r>
              <w:rPr>
                <w:rFonts w:ascii="宋体" w:hAnsi="宋体"/>
              </w:rPr>
              <w:t>-</w:t>
            </w:r>
            <w:r>
              <w:rPr>
                <w:rFonts w:ascii="宋体" w:hAnsi="宋体" w:hint="eastAsia"/>
              </w:rPr>
              <w:t>8分 良：</w:t>
            </w:r>
            <w:r>
              <w:rPr>
                <w:rFonts w:ascii="宋体" w:hAnsi="宋体"/>
              </w:rPr>
              <w:t>3-</w:t>
            </w:r>
            <w:r>
              <w:rPr>
                <w:rFonts w:ascii="宋体" w:hAnsi="宋体" w:hint="eastAsia"/>
              </w:rPr>
              <w:t>5分 一般：0</w:t>
            </w:r>
            <w:r>
              <w:rPr>
                <w:rFonts w:ascii="宋体" w:hAnsi="宋体"/>
              </w:rPr>
              <w:t>-2</w:t>
            </w:r>
            <w:r>
              <w:rPr>
                <w:rFonts w:ascii="宋体" w:hAnsi="宋体" w:hint="eastAsia"/>
              </w:rPr>
              <w:t>分 无：0分）</w:t>
            </w:r>
          </w:p>
          <w:p w:rsidR="001D73D1" w:rsidRDefault="00DB3BFD">
            <w:pPr>
              <w:pStyle w:val="a5"/>
              <w:spacing w:line="360" w:lineRule="auto"/>
            </w:pPr>
            <w:r>
              <w:rPr>
                <w:rFonts w:hint="eastAsia"/>
              </w:rPr>
              <w:t>注：所有评委评分取算术平均值为该竞选人技术部分（设计方案）得分。技术部分（设计方案）得分的最终结果取小数点后两位，第三位四舍五入。</w:t>
            </w:r>
          </w:p>
        </w:tc>
      </w:tr>
      <w:tr w:rsidR="001D73D1">
        <w:trPr>
          <w:cantSplit/>
          <w:trHeight w:val="310"/>
          <w:jc w:val="center"/>
        </w:trPr>
        <w:tc>
          <w:tcPr>
            <w:tcW w:w="1912" w:type="dxa"/>
            <w:tcBorders>
              <w:top w:val="single" w:sz="4" w:space="0" w:color="auto"/>
              <w:left w:val="single" w:sz="4" w:space="0" w:color="000000"/>
              <w:right w:val="single" w:sz="4" w:space="0" w:color="000000"/>
            </w:tcBorders>
            <w:vAlign w:val="center"/>
          </w:tcPr>
          <w:p w:rsidR="001D73D1" w:rsidRDefault="00DB3BFD">
            <w:pPr>
              <w:autoSpaceDE w:val="0"/>
              <w:autoSpaceDN w:val="0"/>
              <w:adjustRightInd w:val="0"/>
              <w:spacing w:line="440" w:lineRule="exact"/>
              <w:ind w:firstLineChars="200" w:firstLine="420"/>
              <w:jc w:val="left"/>
              <w:rPr>
                <w:rFonts w:ascii="宋体" w:cs="宋体"/>
                <w:szCs w:val="21"/>
              </w:rPr>
            </w:pPr>
            <w:r>
              <w:rPr>
                <w:rFonts w:ascii="宋体" w:cs="宋体" w:hint="eastAsia"/>
                <w:szCs w:val="21"/>
              </w:rPr>
              <w:lastRenderedPageBreak/>
              <w:t>3.商务部分</w:t>
            </w:r>
          </w:p>
        </w:tc>
        <w:tc>
          <w:tcPr>
            <w:tcW w:w="6452" w:type="dxa"/>
            <w:tcBorders>
              <w:top w:val="single" w:sz="4" w:space="0" w:color="auto"/>
              <w:left w:val="single" w:sz="4" w:space="0" w:color="000000"/>
              <w:bottom w:val="single" w:sz="4" w:space="0" w:color="auto"/>
              <w:right w:val="single" w:sz="4" w:space="0" w:color="000000"/>
            </w:tcBorders>
          </w:tcPr>
          <w:p w:rsidR="001D73D1" w:rsidRDefault="00DB3BFD">
            <w:pPr>
              <w:pStyle w:val="a5"/>
              <w:spacing w:line="360" w:lineRule="auto"/>
            </w:pPr>
            <w:r>
              <w:rPr>
                <w:rFonts w:hint="eastAsia"/>
              </w:rPr>
              <w:t>业绩案例（</w:t>
            </w:r>
            <w:r>
              <w:t>20</w:t>
            </w:r>
            <w:r>
              <w:rPr>
                <w:rFonts w:hint="eastAsia"/>
              </w:rPr>
              <w:t>分）</w:t>
            </w:r>
          </w:p>
          <w:p w:rsidR="001D73D1" w:rsidRDefault="00DB3BFD">
            <w:pPr>
              <w:pStyle w:val="a5"/>
              <w:spacing w:line="360" w:lineRule="auto"/>
            </w:pPr>
            <w:r>
              <w:rPr>
                <w:rFonts w:hint="eastAsia"/>
              </w:rPr>
              <w:t>近三年（</w:t>
            </w:r>
            <w:r>
              <w:rPr>
                <w:rFonts w:hint="eastAsia"/>
              </w:rPr>
              <w:t>2</w:t>
            </w:r>
            <w:r>
              <w:t>020</w:t>
            </w:r>
            <w:r>
              <w:rPr>
                <w:rFonts w:hint="eastAsia"/>
              </w:rPr>
              <w:t>年</w:t>
            </w:r>
            <w:r>
              <w:rPr>
                <w:rFonts w:hint="eastAsia"/>
              </w:rPr>
              <w:t>7</w:t>
            </w:r>
            <w:r>
              <w:rPr>
                <w:rFonts w:hint="eastAsia"/>
              </w:rPr>
              <w:t>月</w:t>
            </w:r>
            <w:r>
              <w:rPr>
                <w:rFonts w:hint="eastAsia"/>
              </w:rPr>
              <w:t>1</w:t>
            </w:r>
            <w:r>
              <w:rPr>
                <w:rFonts w:hint="eastAsia"/>
              </w:rPr>
              <w:t>日至</w:t>
            </w:r>
            <w:r>
              <w:rPr>
                <w:rFonts w:hint="eastAsia"/>
              </w:rPr>
              <w:t>2</w:t>
            </w:r>
            <w:r>
              <w:t>023</w:t>
            </w:r>
            <w:r>
              <w:rPr>
                <w:rFonts w:hint="eastAsia"/>
              </w:rPr>
              <w:t>年</w:t>
            </w:r>
            <w:r>
              <w:rPr>
                <w:rFonts w:hint="eastAsia"/>
              </w:rPr>
              <w:t>7</w:t>
            </w:r>
            <w:r>
              <w:rPr>
                <w:rFonts w:hint="eastAsia"/>
              </w:rPr>
              <w:t>月</w:t>
            </w:r>
            <w:r>
              <w:rPr>
                <w:rFonts w:hint="eastAsia"/>
              </w:rPr>
              <w:t>1</w:t>
            </w:r>
            <w:r>
              <w:rPr>
                <w:rFonts w:hint="eastAsia"/>
              </w:rPr>
              <w:t>日，以合同签订时间为准）承担过一个重庆市属国企（或主城区各厅级单位及其直属事业单位）展厅工程类设计项目，或同档次其他省市项目得</w:t>
            </w:r>
            <w:r>
              <w:t>12</w:t>
            </w:r>
            <w:r>
              <w:rPr>
                <w:rFonts w:hint="eastAsia"/>
              </w:rPr>
              <w:t>分，每增加一个业绩加</w:t>
            </w:r>
            <w:r>
              <w:t>4</w:t>
            </w:r>
            <w:r>
              <w:rPr>
                <w:rFonts w:hint="eastAsia"/>
              </w:rPr>
              <w:t>分，满分</w:t>
            </w:r>
            <w:r>
              <w:t>20</w:t>
            </w:r>
            <w:r>
              <w:rPr>
                <w:rFonts w:hint="eastAsia"/>
              </w:rPr>
              <w:t>分。</w:t>
            </w:r>
          </w:p>
        </w:tc>
      </w:tr>
      <w:tr w:rsidR="001D73D1">
        <w:trPr>
          <w:cantSplit/>
          <w:trHeight w:val="90"/>
          <w:jc w:val="center"/>
        </w:trPr>
        <w:tc>
          <w:tcPr>
            <w:tcW w:w="1912" w:type="dxa"/>
            <w:tcBorders>
              <w:top w:val="single" w:sz="4" w:space="0" w:color="auto"/>
              <w:left w:val="single" w:sz="4" w:space="0" w:color="000000"/>
              <w:bottom w:val="single" w:sz="4" w:space="0" w:color="auto"/>
              <w:right w:val="single" w:sz="4" w:space="0" w:color="000000"/>
            </w:tcBorders>
            <w:vAlign w:val="center"/>
          </w:tcPr>
          <w:p w:rsidR="001D73D1" w:rsidRDefault="00DB3BFD">
            <w:pPr>
              <w:spacing w:line="400" w:lineRule="exact"/>
              <w:jc w:val="center"/>
              <w:rPr>
                <w:rFonts w:ascii="宋体" w:cs="宋体"/>
                <w:szCs w:val="21"/>
              </w:rPr>
            </w:pPr>
            <w:r>
              <w:rPr>
                <w:rFonts w:ascii="宋体" w:hAnsi="宋体" w:hint="eastAsia"/>
              </w:rPr>
              <w:t>投标人得分</w:t>
            </w:r>
          </w:p>
        </w:tc>
        <w:tc>
          <w:tcPr>
            <w:tcW w:w="6452" w:type="dxa"/>
            <w:tcBorders>
              <w:top w:val="single" w:sz="4" w:space="0" w:color="auto"/>
              <w:left w:val="single" w:sz="4" w:space="0" w:color="000000"/>
              <w:bottom w:val="single" w:sz="4" w:space="0" w:color="auto"/>
              <w:right w:val="single" w:sz="4" w:space="0" w:color="000000"/>
            </w:tcBorders>
            <w:vAlign w:val="center"/>
          </w:tcPr>
          <w:p w:rsidR="001D73D1" w:rsidRDefault="00DB3BFD">
            <w:pPr>
              <w:spacing w:line="400" w:lineRule="exact"/>
              <w:rPr>
                <w:rFonts w:ascii="宋体" w:hAnsi="宋体"/>
                <w:kern w:val="0"/>
                <w:szCs w:val="21"/>
              </w:rPr>
            </w:pPr>
            <w:r>
              <w:rPr>
                <w:rFonts w:ascii="宋体" w:hAnsi="宋体" w:hint="eastAsia"/>
              </w:rPr>
              <w:t>投标人得分=</w:t>
            </w:r>
            <w:r>
              <w:rPr>
                <w:rFonts w:ascii="宋体" w:hAnsi="宋体" w:hint="eastAsia"/>
                <w:kern w:val="0"/>
                <w:szCs w:val="21"/>
              </w:rPr>
              <w:t>1+2+3</w:t>
            </w:r>
          </w:p>
        </w:tc>
      </w:tr>
      <w:tr w:rsidR="001D73D1">
        <w:trPr>
          <w:cantSplit/>
          <w:trHeight w:val="90"/>
          <w:jc w:val="center"/>
        </w:trPr>
        <w:tc>
          <w:tcPr>
            <w:tcW w:w="1912" w:type="dxa"/>
            <w:tcBorders>
              <w:top w:val="single" w:sz="4" w:space="0" w:color="auto"/>
              <w:left w:val="single" w:sz="4" w:space="0" w:color="000000"/>
              <w:bottom w:val="single" w:sz="4" w:space="0" w:color="000000"/>
              <w:right w:val="single" w:sz="4" w:space="0" w:color="000000"/>
            </w:tcBorders>
            <w:vAlign w:val="center"/>
          </w:tcPr>
          <w:p w:rsidR="001D73D1" w:rsidRDefault="00DB3BFD">
            <w:pPr>
              <w:autoSpaceDE w:val="0"/>
              <w:autoSpaceDN w:val="0"/>
              <w:adjustRightInd w:val="0"/>
              <w:spacing w:line="440" w:lineRule="exact"/>
              <w:jc w:val="center"/>
              <w:rPr>
                <w:rFonts w:ascii="宋体" w:cs="宋体"/>
                <w:szCs w:val="21"/>
              </w:rPr>
            </w:pPr>
            <w:r>
              <w:rPr>
                <w:rFonts w:ascii="宋体" w:cs="宋体" w:hint="eastAsia"/>
                <w:szCs w:val="21"/>
              </w:rPr>
              <w:t>评标结果</w:t>
            </w:r>
          </w:p>
        </w:tc>
        <w:tc>
          <w:tcPr>
            <w:tcW w:w="6452" w:type="dxa"/>
            <w:tcBorders>
              <w:top w:val="single" w:sz="4" w:space="0" w:color="auto"/>
              <w:left w:val="single" w:sz="4" w:space="0" w:color="000000"/>
              <w:bottom w:val="single" w:sz="4" w:space="0" w:color="000000"/>
              <w:right w:val="single" w:sz="4" w:space="0" w:color="000000"/>
            </w:tcBorders>
            <w:vAlign w:val="center"/>
          </w:tcPr>
          <w:p w:rsidR="001D73D1" w:rsidRDefault="00DB3BFD">
            <w:pPr>
              <w:spacing w:line="400" w:lineRule="exact"/>
              <w:rPr>
                <w:rFonts w:ascii="宋体" w:cs="宋体"/>
                <w:szCs w:val="21"/>
              </w:rPr>
            </w:pPr>
            <w:r>
              <w:rPr>
                <w:rFonts w:ascii="宋体" w:cs="宋体" w:hint="eastAsia"/>
                <w:szCs w:val="21"/>
              </w:rPr>
              <w:t>评选委员会</w:t>
            </w:r>
            <w:r>
              <w:t>按照得分由高到低的顺序推荐中标候选人</w:t>
            </w:r>
          </w:p>
        </w:tc>
      </w:tr>
    </w:tbl>
    <w:p w:rsidR="001D73D1" w:rsidRDefault="001D73D1">
      <w:pPr>
        <w:pStyle w:val="a5"/>
      </w:pPr>
    </w:p>
    <w:p w:rsidR="001D73D1" w:rsidRDefault="00DB3BFD">
      <w:pPr>
        <w:spacing w:line="520" w:lineRule="exact"/>
        <w:ind w:firstLineChars="200" w:firstLine="482"/>
        <w:rPr>
          <w:rFonts w:ascii="宋体" w:hAnsi="宋体"/>
          <w:b/>
          <w:sz w:val="24"/>
        </w:rPr>
      </w:pPr>
      <w:r>
        <w:rPr>
          <w:rFonts w:ascii="宋体" w:hAnsi="宋体" w:hint="eastAsia"/>
          <w:b/>
          <w:sz w:val="24"/>
        </w:rPr>
        <w:t>七、</w:t>
      </w:r>
      <w:bookmarkStart w:id="3" w:name="_Hlk34427557"/>
      <w:r>
        <w:rPr>
          <w:rFonts w:ascii="宋体" w:hAnsi="宋体" w:hint="eastAsia"/>
          <w:b/>
          <w:sz w:val="24"/>
        </w:rPr>
        <w:t>竞价文件的递交</w:t>
      </w:r>
      <w:bookmarkEnd w:id="3"/>
    </w:p>
    <w:p w:rsidR="001D73D1" w:rsidRDefault="00DB3BFD">
      <w:pPr>
        <w:spacing w:line="520" w:lineRule="exact"/>
        <w:ind w:firstLineChars="200" w:firstLine="480"/>
        <w:rPr>
          <w:rFonts w:ascii="宋体" w:hAnsi="宋体"/>
          <w:sz w:val="24"/>
        </w:rPr>
      </w:pPr>
      <w:r>
        <w:rPr>
          <w:rFonts w:ascii="宋体" w:hAnsi="宋体" w:hint="eastAsia"/>
          <w:sz w:val="24"/>
        </w:rPr>
        <w:t>1.竞价文件递交的截止时间</w:t>
      </w:r>
      <w:r>
        <w:rPr>
          <w:rFonts w:ascii="宋体" w:hAnsi="宋体" w:cs="宋体" w:hint="eastAsia"/>
          <w:sz w:val="24"/>
        </w:rPr>
        <w:t>为2023年</w:t>
      </w:r>
      <w:r>
        <w:rPr>
          <w:rFonts w:ascii="宋体" w:hAnsi="宋体" w:cs="宋体"/>
          <w:sz w:val="24"/>
        </w:rPr>
        <w:t>8</w:t>
      </w:r>
      <w:r>
        <w:rPr>
          <w:rFonts w:ascii="宋体" w:hAnsi="宋体" w:cs="宋体" w:hint="eastAsia"/>
          <w:sz w:val="24"/>
        </w:rPr>
        <w:t>月</w:t>
      </w:r>
      <w:r>
        <w:rPr>
          <w:rFonts w:ascii="宋体" w:hAnsi="宋体" w:cs="宋体"/>
          <w:sz w:val="24"/>
        </w:rPr>
        <w:t>2</w:t>
      </w:r>
      <w:r w:rsidR="00CA4CC2">
        <w:rPr>
          <w:rFonts w:ascii="宋体" w:hAnsi="宋体" w:cs="宋体"/>
          <w:sz w:val="24"/>
        </w:rPr>
        <w:t>8</w:t>
      </w:r>
      <w:r>
        <w:rPr>
          <w:rFonts w:ascii="宋体" w:hAnsi="宋体" w:cs="宋体" w:hint="eastAsia"/>
          <w:sz w:val="24"/>
        </w:rPr>
        <w:t>日下午</w:t>
      </w:r>
      <w:r>
        <w:rPr>
          <w:rFonts w:ascii="宋体" w:hAnsi="宋体" w:cs="宋体"/>
          <w:sz w:val="24"/>
        </w:rPr>
        <w:t>2</w:t>
      </w:r>
      <w:r>
        <w:rPr>
          <w:rFonts w:ascii="宋体" w:hAnsi="宋体" w:cs="宋体" w:hint="eastAsia"/>
          <w:sz w:val="24"/>
        </w:rPr>
        <w:t>：00(北京时间)。</w:t>
      </w:r>
    </w:p>
    <w:p w:rsidR="001D73D1" w:rsidRDefault="00DB3BFD">
      <w:pPr>
        <w:spacing w:line="520" w:lineRule="exact"/>
        <w:ind w:firstLineChars="200" w:firstLine="480"/>
        <w:rPr>
          <w:rFonts w:ascii="宋体" w:hAnsi="宋体"/>
          <w:sz w:val="24"/>
        </w:rPr>
      </w:pPr>
      <w:r>
        <w:rPr>
          <w:rFonts w:ascii="宋体" w:hAnsi="宋体" w:hint="eastAsia"/>
          <w:sz w:val="24"/>
        </w:rPr>
        <w:t>2.递交地点：重庆高速集团1</w:t>
      </w:r>
      <w:r>
        <w:rPr>
          <w:rFonts w:ascii="宋体" w:hAnsi="宋体"/>
          <w:sz w:val="24"/>
        </w:rPr>
        <w:t>903</w:t>
      </w:r>
      <w:r>
        <w:rPr>
          <w:rFonts w:ascii="宋体" w:hAnsi="宋体" w:hint="eastAsia"/>
          <w:sz w:val="24"/>
        </w:rPr>
        <w:t>办公室，逾期送达的或者未送达至指定地点的竞价文件，比选人将拒收其竞价文件。</w:t>
      </w:r>
    </w:p>
    <w:p w:rsidR="001D73D1" w:rsidRDefault="00DB3BFD">
      <w:pPr>
        <w:spacing w:line="520" w:lineRule="exact"/>
        <w:ind w:firstLineChars="200" w:firstLine="480"/>
        <w:rPr>
          <w:rFonts w:ascii="宋体" w:hAnsi="宋体" w:cs="宋体"/>
          <w:kern w:val="0"/>
          <w:sz w:val="24"/>
        </w:rPr>
      </w:pPr>
      <w:r>
        <w:rPr>
          <w:rFonts w:ascii="宋体" w:hAnsi="宋体" w:cs="宋体" w:hint="eastAsia"/>
          <w:kern w:val="0"/>
          <w:sz w:val="24"/>
        </w:rPr>
        <w:t>3.开启信封时间：</w:t>
      </w:r>
    </w:p>
    <w:p w:rsidR="001D73D1" w:rsidRDefault="00DB3BFD">
      <w:pPr>
        <w:spacing w:line="520" w:lineRule="exact"/>
        <w:ind w:left="480"/>
        <w:rPr>
          <w:rFonts w:ascii="宋体" w:hAnsi="宋体" w:cs="宋体"/>
          <w:sz w:val="24"/>
        </w:rPr>
      </w:pPr>
      <w:r>
        <w:rPr>
          <w:rFonts w:ascii="宋体" w:hAnsi="宋体" w:cs="宋体" w:hint="eastAsia"/>
          <w:sz w:val="24"/>
        </w:rPr>
        <w:t>2023年</w:t>
      </w:r>
      <w:r>
        <w:rPr>
          <w:rFonts w:ascii="宋体" w:hAnsi="宋体" w:cs="宋体"/>
          <w:sz w:val="24"/>
        </w:rPr>
        <w:t>8</w:t>
      </w:r>
      <w:r>
        <w:rPr>
          <w:rFonts w:ascii="宋体" w:hAnsi="宋体" w:cs="宋体" w:hint="eastAsia"/>
          <w:sz w:val="24"/>
        </w:rPr>
        <w:t>月</w:t>
      </w:r>
      <w:r>
        <w:rPr>
          <w:rFonts w:ascii="宋体" w:hAnsi="宋体" w:cs="宋体"/>
          <w:sz w:val="24"/>
        </w:rPr>
        <w:t>2</w:t>
      </w:r>
      <w:r w:rsidR="00CA4CC2">
        <w:rPr>
          <w:rFonts w:ascii="宋体" w:hAnsi="宋体" w:cs="宋体"/>
          <w:sz w:val="24"/>
        </w:rPr>
        <w:t>8</w:t>
      </w:r>
      <w:r>
        <w:rPr>
          <w:rFonts w:ascii="宋体" w:hAnsi="宋体" w:cs="宋体" w:hint="eastAsia"/>
          <w:sz w:val="24"/>
        </w:rPr>
        <w:t>日下午</w:t>
      </w:r>
      <w:r>
        <w:rPr>
          <w:rFonts w:ascii="宋体" w:hAnsi="宋体" w:cs="宋体"/>
          <w:sz w:val="24"/>
        </w:rPr>
        <w:t>2</w:t>
      </w:r>
      <w:r>
        <w:rPr>
          <w:rFonts w:ascii="宋体" w:hAnsi="宋体" w:cs="宋体" w:hint="eastAsia"/>
          <w:sz w:val="24"/>
        </w:rPr>
        <w:t>：</w:t>
      </w:r>
      <w:r>
        <w:rPr>
          <w:rFonts w:ascii="宋体" w:hAnsi="宋体" w:cs="宋体"/>
          <w:sz w:val="24"/>
        </w:rPr>
        <w:t>3</w:t>
      </w:r>
      <w:r>
        <w:rPr>
          <w:rFonts w:ascii="宋体" w:hAnsi="宋体" w:cs="宋体" w:hint="eastAsia"/>
          <w:sz w:val="24"/>
        </w:rPr>
        <w:t>0(北京时间)。</w:t>
      </w:r>
    </w:p>
    <w:p w:rsidR="001D73D1" w:rsidRDefault="00DB3BFD">
      <w:pPr>
        <w:spacing w:line="520" w:lineRule="exact"/>
        <w:ind w:firstLineChars="200" w:firstLine="482"/>
        <w:rPr>
          <w:rFonts w:ascii="宋体" w:hAnsi="宋体"/>
          <w:b/>
          <w:bCs/>
          <w:sz w:val="24"/>
          <w:lang w:val="zh-TW" w:eastAsia="zh-TW"/>
        </w:rPr>
      </w:pPr>
      <w:bookmarkStart w:id="4" w:name="_Toc234832850"/>
      <w:bookmarkStart w:id="5" w:name="_Toc32499997"/>
      <w:bookmarkStart w:id="6" w:name="_Toc34041752"/>
      <w:bookmarkStart w:id="7" w:name="_Toc509841263"/>
      <w:r>
        <w:rPr>
          <w:rFonts w:ascii="宋体" w:hAnsi="宋体" w:hint="eastAsia"/>
          <w:b/>
          <w:bCs/>
          <w:sz w:val="24"/>
        </w:rPr>
        <w:t>八</w:t>
      </w:r>
      <w:r>
        <w:rPr>
          <w:rFonts w:ascii="宋体" w:hAnsi="宋体"/>
          <w:b/>
          <w:bCs/>
          <w:sz w:val="24"/>
          <w:lang w:val="zh-TW" w:eastAsia="zh-TW"/>
        </w:rPr>
        <w:t>、</w:t>
      </w:r>
      <w:r>
        <w:rPr>
          <w:rFonts w:ascii="宋体" w:hAnsi="宋体" w:hint="eastAsia"/>
          <w:b/>
          <w:bCs/>
          <w:sz w:val="24"/>
          <w:lang w:val="zh-TW" w:eastAsia="zh-TW"/>
        </w:rPr>
        <w:t>竞争性</w:t>
      </w:r>
      <w:r>
        <w:rPr>
          <w:rFonts w:ascii="宋体" w:hAnsi="宋体" w:hint="eastAsia"/>
          <w:b/>
          <w:bCs/>
          <w:sz w:val="24"/>
        </w:rPr>
        <w:t>比选</w:t>
      </w:r>
      <w:r>
        <w:rPr>
          <w:rFonts w:ascii="宋体" w:hAnsi="宋体" w:hint="eastAsia"/>
          <w:b/>
          <w:bCs/>
          <w:sz w:val="24"/>
          <w:lang w:val="zh-TW" w:eastAsia="zh-TW"/>
        </w:rPr>
        <w:t>文件发布媒介</w:t>
      </w:r>
      <w:bookmarkEnd w:id="4"/>
      <w:bookmarkEnd w:id="5"/>
      <w:bookmarkEnd w:id="6"/>
      <w:bookmarkEnd w:id="7"/>
    </w:p>
    <w:p w:rsidR="00F816CE" w:rsidRDefault="00F816CE" w:rsidP="00F816CE">
      <w:pPr>
        <w:spacing w:line="520" w:lineRule="exact"/>
        <w:ind w:firstLineChars="200" w:firstLine="480"/>
        <w:rPr>
          <w:rFonts w:ascii="宋体" w:hAnsi="宋体"/>
          <w:b/>
          <w:bCs/>
          <w:sz w:val="24"/>
          <w:lang w:eastAsia="zh-TW"/>
        </w:rPr>
      </w:pPr>
      <w:r>
        <w:rPr>
          <w:rFonts w:ascii="宋体" w:hAnsi="宋体" w:hint="eastAsia"/>
          <w:sz w:val="24"/>
          <w:lang w:val="zh-TW" w:eastAsia="zh-TW"/>
        </w:rPr>
        <w:t>本次竞争性</w:t>
      </w:r>
      <w:r>
        <w:rPr>
          <w:rFonts w:ascii="宋体" w:hAnsi="宋体" w:hint="eastAsia"/>
          <w:sz w:val="24"/>
          <w:lang w:eastAsia="zh-TW"/>
        </w:rPr>
        <w:t>比选</w:t>
      </w:r>
      <w:r>
        <w:rPr>
          <w:rFonts w:ascii="宋体" w:hAnsi="宋体" w:hint="eastAsia"/>
          <w:sz w:val="24"/>
          <w:lang w:val="zh-TW" w:eastAsia="zh-TW"/>
        </w:rPr>
        <w:t>文件将在</w:t>
      </w:r>
      <w:r>
        <w:rPr>
          <w:rFonts w:ascii="宋体" w:hAnsi="宋体" w:hint="eastAsia"/>
          <w:sz w:val="24"/>
          <w:lang w:eastAsia="zh-TW"/>
        </w:rPr>
        <w:t>重庆高速公路集团有限公司官网</w:t>
      </w:r>
      <w:r>
        <w:rPr>
          <w:rFonts w:ascii="宋体" w:hAnsi="宋体" w:hint="eastAsia"/>
          <w:sz w:val="24"/>
          <w:lang w:val="zh-TW" w:eastAsia="zh-TW"/>
        </w:rPr>
        <w:t>（http://www.cegc.com.cn/）、</w:t>
      </w:r>
      <w:r>
        <w:rPr>
          <w:rFonts w:ascii="宋体" w:hAnsi="宋体" w:hint="eastAsia"/>
          <w:sz w:val="24"/>
          <w:lang w:eastAsia="zh-TW"/>
        </w:rPr>
        <w:t>重庆高速公路集团有限公司招投标管理平台（http://219.152.86.11:8088/pms/）</w:t>
      </w:r>
      <w:r>
        <w:rPr>
          <w:rFonts w:ascii="宋体" w:hAnsi="宋体" w:hint="eastAsia"/>
          <w:sz w:val="24"/>
          <w:lang w:val="zh-TW" w:eastAsia="zh-TW"/>
        </w:rPr>
        <w:t>发布。</w:t>
      </w:r>
    </w:p>
    <w:p w:rsidR="001D73D1" w:rsidRDefault="00DB3BFD">
      <w:pPr>
        <w:spacing w:line="520" w:lineRule="exact"/>
        <w:ind w:firstLineChars="200" w:firstLine="482"/>
        <w:rPr>
          <w:rFonts w:ascii="宋体" w:hAnsi="宋体"/>
          <w:b/>
          <w:bCs/>
          <w:sz w:val="24"/>
        </w:rPr>
      </w:pPr>
      <w:r>
        <w:rPr>
          <w:rFonts w:ascii="宋体" w:hAnsi="宋体" w:hint="eastAsia"/>
          <w:b/>
          <w:bCs/>
          <w:sz w:val="24"/>
        </w:rPr>
        <w:t>九、联系方式</w:t>
      </w:r>
    </w:p>
    <w:p w:rsidR="001D73D1" w:rsidRDefault="00DB3BFD">
      <w:pPr>
        <w:spacing w:line="520" w:lineRule="exact"/>
        <w:ind w:firstLineChars="200" w:firstLine="480"/>
        <w:rPr>
          <w:rFonts w:ascii="宋体" w:hAnsi="宋体"/>
          <w:sz w:val="24"/>
        </w:rPr>
      </w:pPr>
      <w:r>
        <w:rPr>
          <w:rFonts w:ascii="宋体" w:hAnsi="宋体" w:hint="eastAsia"/>
          <w:sz w:val="24"/>
        </w:rPr>
        <w:t>询价人：重庆高速公路集团有限公司</w:t>
      </w:r>
    </w:p>
    <w:p w:rsidR="001D73D1" w:rsidRDefault="00DB3BFD">
      <w:pPr>
        <w:widowControl/>
        <w:spacing w:line="520" w:lineRule="exact"/>
        <w:ind w:firstLineChars="200" w:firstLine="480"/>
        <w:rPr>
          <w:rFonts w:ascii="宋体" w:hAnsi="宋体"/>
          <w:sz w:val="24"/>
          <w:u w:val="single"/>
        </w:rPr>
      </w:pPr>
      <w:r>
        <w:rPr>
          <w:rFonts w:ascii="宋体" w:hAnsi="宋体" w:cs="宋体"/>
          <w:kern w:val="0"/>
          <w:sz w:val="24"/>
        </w:rPr>
        <w:t>地</w:t>
      </w:r>
      <w:r>
        <w:rPr>
          <w:rFonts w:ascii="宋体" w:hAnsi="宋体" w:cs="宋体" w:hint="eastAsia"/>
          <w:kern w:val="0"/>
          <w:sz w:val="24"/>
        </w:rPr>
        <w:t xml:space="preserve">  </w:t>
      </w:r>
      <w:r>
        <w:rPr>
          <w:rFonts w:ascii="宋体" w:hAnsi="宋体" w:cs="宋体"/>
          <w:kern w:val="0"/>
          <w:sz w:val="24"/>
        </w:rPr>
        <w:t>址：</w:t>
      </w:r>
      <w:r>
        <w:rPr>
          <w:rFonts w:ascii="宋体" w:hAnsi="宋体" w:hint="eastAsia"/>
          <w:sz w:val="24"/>
        </w:rPr>
        <w:t>重庆市渝北区银杉路66号（重庆高速集团）</w:t>
      </w:r>
    </w:p>
    <w:p w:rsidR="001D73D1" w:rsidRDefault="00DB3BFD">
      <w:pPr>
        <w:widowControl/>
        <w:spacing w:line="520" w:lineRule="exact"/>
        <w:ind w:firstLineChars="200" w:firstLine="480"/>
        <w:rPr>
          <w:rFonts w:ascii="宋体" w:hAnsi="宋体" w:cs="宋体"/>
          <w:kern w:val="0"/>
          <w:sz w:val="24"/>
        </w:rPr>
      </w:pPr>
      <w:r>
        <w:rPr>
          <w:rFonts w:ascii="宋体" w:hAnsi="宋体" w:cs="宋体"/>
          <w:kern w:val="0"/>
          <w:sz w:val="24"/>
        </w:rPr>
        <w:t>邮</w:t>
      </w:r>
      <w:r>
        <w:rPr>
          <w:rFonts w:ascii="宋体" w:hAnsi="宋体" w:cs="宋体" w:hint="eastAsia"/>
          <w:kern w:val="0"/>
          <w:sz w:val="24"/>
        </w:rPr>
        <w:t xml:space="preserve">  </w:t>
      </w:r>
      <w:r>
        <w:rPr>
          <w:rFonts w:ascii="宋体" w:hAnsi="宋体" w:cs="宋体"/>
          <w:kern w:val="0"/>
          <w:sz w:val="24"/>
        </w:rPr>
        <w:t>编：</w:t>
      </w:r>
      <w:r>
        <w:rPr>
          <w:rFonts w:ascii="宋体" w:hAnsi="宋体" w:cs="宋体" w:hint="eastAsia"/>
          <w:kern w:val="0"/>
          <w:sz w:val="24"/>
        </w:rPr>
        <w:t>401121</w:t>
      </w:r>
    </w:p>
    <w:p w:rsidR="001D73D1" w:rsidRDefault="00DB3BFD">
      <w:pPr>
        <w:widowControl/>
        <w:spacing w:line="520" w:lineRule="exact"/>
        <w:ind w:firstLineChars="200" w:firstLine="480"/>
        <w:rPr>
          <w:rFonts w:ascii="宋体" w:hAnsi="宋体" w:cs="宋体"/>
          <w:kern w:val="0"/>
          <w:sz w:val="24"/>
        </w:rPr>
      </w:pPr>
      <w:r>
        <w:rPr>
          <w:rFonts w:ascii="宋体" w:hAnsi="宋体" w:cs="宋体" w:hint="eastAsia"/>
          <w:kern w:val="0"/>
          <w:sz w:val="24"/>
        </w:rPr>
        <w:t>联系人：蔡先生</w:t>
      </w:r>
    </w:p>
    <w:p w:rsidR="001D73D1" w:rsidRDefault="00DB3BFD">
      <w:pPr>
        <w:widowControl/>
        <w:spacing w:line="520" w:lineRule="exact"/>
        <w:ind w:firstLineChars="200" w:firstLine="480"/>
        <w:rPr>
          <w:rFonts w:ascii="宋体" w:hAnsi="宋体" w:cs="宋体"/>
          <w:kern w:val="0"/>
          <w:sz w:val="24"/>
        </w:rPr>
      </w:pPr>
      <w:r>
        <w:rPr>
          <w:rFonts w:ascii="宋体" w:hAnsi="宋体" w:cs="宋体" w:hint="eastAsia"/>
          <w:kern w:val="0"/>
          <w:sz w:val="24"/>
        </w:rPr>
        <w:t>联系电话：</w:t>
      </w:r>
      <w:r>
        <w:rPr>
          <w:rFonts w:ascii="宋体" w:hAnsi="宋体" w:cs="宋体"/>
          <w:kern w:val="0"/>
          <w:sz w:val="24"/>
        </w:rPr>
        <w:t>13983894620</w:t>
      </w:r>
    </w:p>
    <w:p w:rsidR="001D73D1" w:rsidRDefault="001D73D1">
      <w:pPr>
        <w:pStyle w:val="1"/>
        <w:ind w:firstLine="480"/>
        <w:rPr>
          <w:rFonts w:ascii="宋体" w:hAnsi="宋体"/>
        </w:rPr>
      </w:pPr>
    </w:p>
    <w:p w:rsidR="001D73D1" w:rsidRDefault="001D73D1">
      <w:pPr>
        <w:pStyle w:val="1"/>
        <w:ind w:firstLine="480"/>
        <w:rPr>
          <w:rFonts w:ascii="宋体" w:hAnsi="宋体"/>
        </w:rPr>
      </w:pPr>
    </w:p>
    <w:p w:rsidR="001D73D1" w:rsidRDefault="001D73D1">
      <w:pPr>
        <w:pStyle w:val="1"/>
        <w:ind w:firstLine="480"/>
        <w:rPr>
          <w:rFonts w:ascii="宋体" w:hAnsi="宋体"/>
        </w:rPr>
      </w:pPr>
    </w:p>
    <w:p w:rsidR="001D73D1" w:rsidRDefault="001D73D1">
      <w:pPr>
        <w:pStyle w:val="1"/>
        <w:ind w:firstLine="480"/>
        <w:rPr>
          <w:rFonts w:ascii="宋体" w:hAnsi="宋体"/>
        </w:rPr>
      </w:pPr>
      <w:bookmarkStart w:id="8" w:name="_GoBack"/>
      <w:bookmarkEnd w:id="8"/>
    </w:p>
    <w:p w:rsidR="001D73D1" w:rsidRDefault="00DB3BFD">
      <w:pPr>
        <w:spacing w:line="360" w:lineRule="auto"/>
        <w:rPr>
          <w:rFonts w:ascii="宋体" w:hAnsi="宋体" w:cs="宋体"/>
          <w:sz w:val="32"/>
          <w:szCs w:val="32"/>
        </w:rPr>
      </w:pPr>
      <w:r>
        <w:rPr>
          <w:rFonts w:ascii="宋体" w:hAnsi="宋体" w:cs="宋体" w:hint="eastAsia"/>
          <w:sz w:val="32"/>
          <w:szCs w:val="32"/>
        </w:rPr>
        <w:lastRenderedPageBreak/>
        <w:t>附件1</w:t>
      </w:r>
    </w:p>
    <w:p w:rsidR="001D73D1" w:rsidRDefault="00DB3BFD">
      <w:pPr>
        <w:spacing w:line="360" w:lineRule="auto"/>
        <w:jc w:val="center"/>
        <w:rPr>
          <w:rFonts w:ascii="宋体" w:hAnsi="宋体" w:cs="宋体"/>
          <w:sz w:val="32"/>
          <w:szCs w:val="32"/>
        </w:rPr>
      </w:pPr>
      <w:r>
        <w:rPr>
          <w:rFonts w:ascii="宋体" w:hAnsi="宋体" w:cs="宋体" w:hint="eastAsia"/>
          <w:b/>
          <w:bCs/>
          <w:sz w:val="44"/>
          <w:szCs w:val="44"/>
        </w:rPr>
        <w:t>报价函</w:t>
      </w:r>
    </w:p>
    <w:p w:rsidR="001D73D1" w:rsidRDefault="00DB3BFD">
      <w:pPr>
        <w:spacing w:line="360" w:lineRule="auto"/>
        <w:rPr>
          <w:rFonts w:ascii="宋体" w:hAnsi="宋体" w:cs="宋体"/>
          <w:sz w:val="24"/>
        </w:rPr>
      </w:pPr>
      <w:r>
        <w:rPr>
          <w:rFonts w:ascii="宋体" w:hAnsi="宋体" w:cs="宋体" w:hint="eastAsia"/>
          <w:sz w:val="24"/>
        </w:rPr>
        <w:t>报价单位名称：</w:t>
      </w:r>
    </w:p>
    <w:p w:rsidR="001D73D1" w:rsidRDefault="00DB3BFD">
      <w:pPr>
        <w:spacing w:line="360" w:lineRule="auto"/>
        <w:jc w:val="left"/>
        <w:rPr>
          <w:rFonts w:ascii="宋体" w:hAnsi="宋体" w:cs="宋体"/>
          <w:color w:val="000000"/>
          <w:sz w:val="24"/>
        </w:rPr>
      </w:pPr>
      <w:r>
        <w:rPr>
          <w:rFonts w:ascii="宋体" w:hAnsi="宋体" w:cs="宋体" w:hint="eastAsia"/>
          <w:sz w:val="24"/>
        </w:rPr>
        <w:t>项目名称：</w:t>
      </w:r>
    </w:p>
    <w:tbl>
      <w:tblPr>
        <w:tblStyle w:val="ab"/>
        <w:tblW w:w="9907" w:type="dxa"/>
        <w:jc w:val="center"/>
        <w:tblLayout w:type="fixed"/>
        <w:tblLook w:val="04A0" w:firstRow="1" w:lastRow="0" w:firstColumn="1" w:lastColumn="0" w:noHBand="0" w:noVBand="1"/>
      </w:tblPr>
      <w:tblGrid>
        <w:gridCol w:w="935"/>
        <w:gridCol w:w="3555"/>
        <w:gridCol w:w="1542"/>
        <w:gridCol w:w="1001"/>
        <w:gridCol w:w="1589"/>
        <w:gridCol w:w="1285"/>
      </w:tblGrid>
      <w:tr w:rsidR="001D73D1">
        <w:trPr>
          <w:trHeight w:val="500"/>
          <w:jc w:val="center"/>
        </w:trPr>
        <w:tc>
          <w:tcPr>
            <w:tcW w:w="935" w:type="dxa"/>
            <w:noWrap/>
          </w:tcPr>
          <w:p w:rsidR="001D73D1" w:rsidRDefault="00DB3BFD">
            <w:pPr>
              <w:spacing w:line="360" w:lineRule="auto"/>
              <w:jc w:val="center"/>
              <w:rPr>
                <w:rFonts w:ascii="宋体" w:hAnsi="宋体" w:cs="宋体"/>
                <w:sz w:val="24"/>
              </w:rPr>
            </w:pPr>
            <w:r>
              <w:rPr>
                <w:rFonts w:ascii="宋体" w:hAnsi="宋体" w:cs="宋体" w:hint="eastAsia"/>
                <w:sz w:val="24"/>
              </w:rPr>
              <w:t>序号</w:t>
            </w:r>
          </w:p>
        </w:tc>
        <w:tc>
          <w:tcPr>
            <w:tcW w:w="3555" w:type="dxa"/>
            <w:noWrap/>
          </w:tcPr>
          <w:p w:rsidR="001D73D1" w:rsidRDefault="00DB3BFD">
            <w:pPr>
              <w:spacing w:line="360" w:lineRule="auto"/>
              <w:jc w:val="center"/>
              <w:rPr>
                <w:rFonts w:ascii="宋体" w:hAnsi="宋体" w:cs="宋体"/>
                <w:sz w:val="24"/>
              </w:rPr>
            </w:pPr>
            <w:r>
              <w:rPr>
                <w:rFonts w:ascii="宋体" w:hAnsi="宋体" w:cs="宋体" w:hint="eastAsia"/>
                <w:sz w:val="24"/>
              </w:rPr>
              <w:t>项目名称</w:t>
            </w:r>
          </w:p>
        </w:tc>
        <w:tc>
          <w:tcPr>
            <w:tcW w:w="1542" w:type="dxa"/>
            <w:noWrap/>
          </w:tcPr>
          <w:p w:rsidR="001D73D1" w:rsidRDefault="00DB3BFD">
            <w:pPr>
              <w:spacing w:line="360" w:lineRule="auto"/>
              <w:jc w:val="center"/>
              <w:rPr>
                <w:rFonts w:ascii="宋体" w:hAnsi="宋体" w:cs="宋体"/>
                <w:sz w:val="24"/>
              </w:rPr>
            </w:pPr>
            <w:r>
              <w:rPr>
                <w:rFonts w:ascii="宋体" w:hAnsi="宋体" w:cs="宋体" w:hint="eastAsia"/>
                <w:sz w:val="24"/>
              </w:rPr>
              <w:t>数量</w:t>
            </w:r>
          </w:p>
        </w:tc>
        <w:tc>
          <w:tcPr>
            <w:tcW w:w="1001" w:type="dxa"/>
            <w:noWrap/>
          </w:tcPr>
          <w:p w:rsidR="001D73D1" w:rsidRDefault="00DB3BFD">
            <w:pPr>
              <w:spacing w:line="360" w:lineRule="auto"/>
              <w:jc w:val="center"/>
              <w:rPr>
                <w:rFonts w:ascii="宋体" w:hAnsi="宋体" w:cs="宋体"/>
                <w:sz w:val="24"/>
              </w:rPr>
            </w:pPr>
            <w:r>
              <w:rPr>
                <w:rFonts w:ascii="宋体" w:hAnsi="宋体" w:cs="宋体" w:hint="eastAsia"/>
                <w:sz w:val="24"/>
              </w:rPr>
              <w:t>单位</w:t>
            </w:r>
          </w:p>
        </w:tc>
        <w:tc>
          <w:tcPr>
            <w:tcW w:w="1589" w:type="dxa"/>
            <w:noWrap/>
          </w:tcPr>
          <w:p w:rsidR="001D73D1" w:rsidRDefault="00DB3BFD">
            <w:pPr>
              <w:spacing w:line="360" w:lineRule="auto"/>
              <w:jc w:val="center"/>
              <w:rPr>
                <w:rFonts w:ascii="宋体" w:hAnsi="宋体" w:cs="宋体"/>
                <w:sz w:val="24"/>
              </w:rPr>
            </w:pPr>
            <w:r>
              <w:rPr>
                <w:rFonts w:ascii="宋体" w:hAnsi="宋体" w:cs="宋体" w:hint="eastAsia"/>
                <w:sz w:val="24"/>
              </w:rPr>
              <w:t>综合单价（不含税）</w:t>
            </w:r>
          </w:p>
        </w:tc>
        <w:tc>
          <w:tcPr>
            <w:tcW w:w="1285" w:type="dxa"/>
            <w:noWrap/>
          </w:tcPr>
          <w:p w:rsidR="001D73D1" w:rsidRDefault="00DB3BFD">
            <w:pPr>
              <w:spacing w:line="360" w:lineRule="auto"/>
              <w:jc w:val="center"/>
              <w:rPr>
                <w:rFonts w:ascii="宋体" w:hAnsi="宋体" w:cs="宋体"/>
                <w:sz w:val="24"/>
              </w:rPr>
            </w:pPr>
            <w:r>
              <w:rPr>
                <w:rFonts w:ascii="宋体" w:hAnsi="宋体" w:cs="宋体" w:hint="eastAsia"/>
                <w:sz w:val="24"/>
              </w:rPr>
              <w:t>不含税合计</w:t>
            </w:r>
          </w:p>
        </w:tc>
      </w:tr>
      <w:tr w:rsidR="001D73D1">
        <w:trPr>
          <w:trHeight w:val="173"/>
          <w:jc w:val="center"/>
        </w:trPr>
        <w:tc>
          <w:tcPr>
            <w:tcW w:w="935" w:type="dxa"/>
            <w:vAlign w:val="center"/>
          </w:tcPr>
          <w:p w:rsidR="001D73D1" w:rsidRDefault="00DB3BFD">
            <w:pPr>
              <w:spacing w:line="360" w:lineRule="auto"/>
              <w:rPr>
                <w:rFonts w:ascii="宋体" w:hAnsi="宋体" w:cs="宋体"/>
                <w:sz w:val="24"/>
              </w:rPr>
            </w:pPr>
            <w:r>
              <w:rPr>
                <w:rFonts w:ascii="宋体" w:hAnsi="宋体" w:cs="宋体" w:hint="eastAsia"/>
                <w:sz w:val="24"/>
              </w:rPr>
              <w:t>例</w:t>
            </w:r>
          </w:p>
        </w:tc>
        <w:tc>
          <w:tcPr>
            <w:tcW w:w="3555" w:type="dxa"/>
            <w:vAlign w:val="center"/>
          </w:tcPr>
          <w:p w:rsidR="001D73D1" w:rsidRDefault="00DB3BFD">
            <w:pPr>
              <w:spacing w:line="360" w:lineRule="auto"/>
              <w:rPr>
                <w:rFonts w:ascii="宋体" w:hAnsi="宋体" w:cs="宋体"/>
                <w:sz w:val="24"/>
              </w:rPr>
            </w:pPr>
            <w:r>
              <w:rPr>
                <w:rFonts w:ascii="宋体" w:hAnsi="宋体" w:cs="宋体" w:hint="eastAsia"/>
                <w:sz w:val="24"/>
              </w:rPr>
              <w:t>展陈大纲</w:t>
            </w:r>
          </w:p>
        </w:tc>
        <w:tc>
          <w:tcPr>
            <w:tcW w:w="1542" w:type="dxa"/>
            <w:vAlign w:val="center"/>
          </w:tcPr>
          <w:p w:rsidR="001D73D1" w:rsidRDefault="00DB3BFD">
            <w:pPr>
              <w:spacing w:line="360" w:lineRule="auto"/>
              <w:rPr>
                <w:rFonts w:ascii="宋体" w:hAnsi="宋体" w:cs="宋体"/>
                <w:sz w:val="24"/>
              </w:rPr>
            </w:pPr>
            <w:r>
              <w:rPr>
                <w:rFonts w:ascii="宋体" w:hAnsi="宋体" w:cs="宋体" w:hint="eastAsia"/>
                <w:sz w:val="24"/>
              </w:rPr>
              <w:t>xx</w:t>
            </w:r>
          </w:p>
        </w:tc>
        <w:tc>
          <w:tcPr>
            <w:tcW w:w="1001" w:type="dxa"/>
            <w:vAlign w:val="center"/>
          </w:tcPr>
          <w:p w:rsidR="001D73D1" w:rsidRDefault="00DB3BFD">
            <w:pPr>
              <w:spacing w:line="360" w:lineRule="auto"/>
              <w:rPr>
                <w:rFonts w:ascii="宋体" w:hAnsi="宋体" w:cs="宋体"/>
                <w:sz w:val="24"/>
              </w:rPr>
            </w:pPr>
            <w:r>
              <w:rPr>
                <w:rFonts w:ascii="宋体" w:hAnsi="宋体" w:cs="宋体" w:hint="eastAsia"/>
                <w:sz w:val="24"/>
              </w:rPr>
              <w:t>项</w:t>
            </w:r>
          </w:p>
        </w:tc>
        <w:tc>
          <w:tcPr>
            <w:tcW w:w="1589"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285"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r>
      <w:tr w:rsidR="001D73D1">
        <w:trPr>
          <w:trHeight w:val="677"/>
          <w:jc w:val="center"/>
        </w:trPr>
        <w:tc>
          <w:tcPr>
            <w:tcW w:w="935" w:type="dxa"/>
            <w:vAlign w:val="center"/>
          </w:tcPr>
          <w:p w:rsidR="001D73D1" w:rsidRDefault="00DB3BFD">
            <w:pPr>
              <w:spacing w:line="360" w:lineRule="auto"/>
              <w:rPr>
                <w:rFonts w:ascii="宋体" w:hAnsi="宋体" w:cs="宋体"/>
                <w:sz w:val="24"/>
              </w:rPr>
            </w:pPr>
            <w:r>
              <w:rPr>
                <w:rFonts w:ascii="宋体" w:hAnsi="宋体" w:cs="宋体" w:hint="eastAsia"/>
                <w:sz w:val="24"/>
              </w:rPr>
              <w:t>1</w:t>
            </w:r>
          </w:p>
        </w:tc>
        <w:tc>
          <w:tcPr>
            <w:tcW w:w="3555" w:type="dxa"/>
            <w:vAlign w:val="center"/>
          </w:tcPr>
          <w:p w:rsidR="001D73D1" w:rsidRDefault="00DB3BFD">
            <w:pPr>
              <w:spacing w:line="360" w:lineRule="auto"/>
              <w:rPr>
                <w:rFonts w:ascii="宋体" w:hAnsi="宋体" w:cs="宋体"/>
                <w:sz w:val="24"/>
              </w:rPr>
            </w:pPr>
            <w:r>
              <w:rPr>
                <w:rFonts w:ascii="宋体" w:hAnsi="宋体" w:cs="宋体" w:hint="eastAsia"/>
                <w:sz w:val="24"/>
              </w:rPr>
              <w:t>…</w:t>
            </w:r>
          </w:p>
        </w:tc>
        <w:tc>
          <w:tcPr>
            <w:tcW w:w="1542"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001"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589"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285"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r>
      <w:tr w:rsidR="001D73D1">
        <w:trPr>
          <w:trHeight w:val="90"/>
          <w:jc w:val="center"/>
        </w:trPr>
        <w:tc>
          <w:tcPr>
            <w:tcW w:w="935" w:type="dxa"/>
            <w:vAlign w:val="center"/>
          </w:tcPr>
          <w:p w:rsidR="001D73D1" w:rsidRDefault="00DB3BFD">
            <w:pPr>
              <w:spacing w:line="360" w:lineRule="auto"/>
              <w:rPr>
                <w:rFonts w:ascii="宋体" w:hAnsi="宋体" w:cs="宋体"/>
                <w:sz w:val="24"/>
              </w:rPr>
            </w:pPr>
            <w:r>
              <w:rPr>
                <w:rFonts w:ascii="宋体" w:hAnsi="宋体" w:cs="宋体" w:hint="eastAsia"/>
                <w:sz w:val="24"/>
              </w:rPr>
              <w:t>2</w:t>
            </w:r>
          </w:p>
        </w:tc>
        <w:tc>
          <w:tcPr>
            <w:tcW w:w="3555"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542"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001"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589"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c>
          <w:tcPr>
            <w:tcW w:w="1285"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　</w:t>
            </w:r>
          </w:p>
        </w:tc>
      </w:tr>
      <w:tr w:rsidR="001D73D1">
        <w:trPr>
          <w:trHeight w:val="90"/>
          <w:jc w:val="center"/>
        </w:trPr>
        <w:tc>
          <w:tcPr>
            <w:tcW w:w="8622" w:type="dxa"/>
            <w:gridSpan w:val="5"/>
            <w:vAlign w:val="center"/>
          </w:tcPr>
          <w:p w:rsidR="001D73D1" w:rsidRDefault="00DB3BFD">
            <w:pPr>
              <w:spacing w:line="360" w:lineRule="auto"/>
              <w:rPr>
                <w:rFonts w:ascii="宋体" w:hAnsi="宋体" w:cs="宋体"/>
                <w:sz w:val="24"/>
              </w:rPr>
            </w:pPr>
            <w:r>
              <w:rPr>
                <w:rFonts w:ascii="宋体" w:hAnsi="宋体" w:cs="宋体" w:hint="eastAsia"/>
                <w:sz w:val="24"/>
              </w:rPr>
              <w:t>小计</w:t>
            </w:r>
          </w:p>
        </w:tc>
        <w:tc>
          <w:tcPr>
            <w:tcW w:w="1285" w:type="dxa"/>
            <w:vAlign w:val="center"/>
          </w:tcPr>
          <w:p w:rsidR="001D73D1" w:rsidRDefault="00DB3BFD">
            <w:pPr>
              <w:spacing w:line="360" w:lineRule="auto"/>
              <w:rPr>
                <w:rFonts w:ascii="宋体" w:hAnsi="宋体" w:cs="宋体"/>
                <w:sz w:val="24"/>
              </w:rPr>
            </w:pPr>
            <w:r>
              <w:rPr>
                <w:rFonts w:ascii="宋体" w:hAnsi="宋体" w:cs="宋体" w:hint="eastAsia"/>
                <w:sz w:val="24"/>
              </w:rPr>
              <w:t xml:space="preserve">0.00 </w:t>
            </w:r>
          </w:p>
        </w:tc>
      </w:tr>
      <w:tr w:rsidR="001D73D1">
        <w:trPr>
          <w:trHeight w:val="243"/>
          <w:jc w:val="center"/>
        </w:trPr>
        <w:tc>
          <w:tcPr>
            <w:tcW w:w="7033" w:type="dxa"/>
            <w:gridSpan w:val="4"/>
            <w:vAlign w:val="center"/>
          </w:tcPr>
          <w:p w:rsidR="001D73D1" w:rsidRDefault="00DB3BFD">
            <w:pPr>
              <w:spacing w:line="360" w:lineRule="auto"/>
              <w:rPr>
                <w:rFonts w:ascii="宋体" w:hAnsi="宋体" w:cs="宋体"/>
                <w:sz w:val="24"/>
              </w:rPr>
            </w:pPr>
            <w:r>
              <w:rPr>
                <w:rFonts w:ascii="宋体" w:hAnsi="宋体" w:cs="宋体" w:hint="eastAsia"/>
                <w:sz w:val="24"/>
              </w:rPr>
              <w:t>税率  %</w:t>
            </w:r>
          </w:p>
        </w:tc>
        <w:tc>
          <w:tcPr>
            <w:tcW w:w="1589" w:type="dxa"/>
            <w:vAlign w:val="center"/>
          </w:tcPr>
          <w:p w:rsidR="001D73D1" w:rsidRDefault="00DB3BFD">
            <w:pPr>
              <w:spacing w:line="360" w:lineRule="auto"/>
              <w:rPr>
                <w:rFonts w:ascii="宋体" w:hAnsi="宋体" w:cs="宋体"/>
                <w:sz w:val="24"/>
              </w:rPr>
            </w:pPr>
            <w:r>
              <w:rPr>
                <w:rFonts w:ascii="宋体" w:hAnsi="宋体" w:cs="宋体" w:hint="eastAsia"/>
                <w:sz w:val="24"/>
              </w:rPr>
              <w:t>税额</w:t>
            </w:r>
          </w:p>
        </w:tc>
        <w:tc>
          <w:tcPr>
            <w:tcW w:w="1285" w:type="dxa"/>
            <w:vAlign w:val="center"/>
          </w:tcPr>
          <w:p w:rsidR="001D73D1" w:rsidRDefault="001D73D1">
            <w:pPr>
              <w:spacing w:line="360" w:lineRule="auto"/>
              <w:rPr>
                <w:rFonts w:ascii="宋体" w:hAnsi="宋体" w:cs="宋体"/>
                <w:sz w:val="24"/>
              </w:rPr>
            </w:pPr>
          </w:p>
        </w:tc>
      </w:tr>
      <w:tr w:rsidR="001D73D1">
        <w:trPr>
          <w:trHeight w:val="900"/>
          <w:jc w:val="center"/>
        </w:trPr>
        <w:tc>
          <w:tcPr>
            <w:tcW w:w="8622" w:type="dxa"/>
            <w:gridSpan w:val="5"/>
            <w:noWrap/>
            <w:vAlign w:val="center"/>
          </w:tcPr>
          <w:p w:rsidR="001D73D1" w:rsidRDefault="00DB3BFD">
            <w:pPr>
              <w:spacing w:line="360" w:lineRule="auto"/>
              <w:rPr>
                <w:rFonts w:ascii="宋体" w:hAnsi="宋体" w:cs="宋体"/>
                <w:sz w:val="24"/>
              </w:rPr>
            </w:pPr>
            <w:r>
              <w:rPr>
                <w:rFonts w:ascii="宋体" w:hAnsi="宋体" w:cs="宋体" w:hint="eastAsia"/>
                <w:sz w:val="24"/>
              </w:rPr>
              <w:t>含税总计</w:t>
            </w:r>
          </w:p>
        </w:tc>
        <w:tc>
          <w:tcPr>
            <w:tcW w:w="1285" w:type="dxa"/>
            <w:noWrap/>
            <w:vAlign w:val="center"/>
          </w:tcPr>
          <w:p w:rsidR="001D73D1" w:rsidRDefault="001D73D1">
            <w:pPr>
              <w:spacing w:line="360" w:lineRule="auto"/>
              <w:rPr>
                <w:rFonts w:ascii="宋体" w:hAnsi="宋体" w:cs="宋体"/>
                <w:sz w:val="24"/>
              </w:rPr>
            </w:pPr>
          </w:p>
        </w:tc>
      </w:tr>
    </w:tbl>
    <w:p w:rsidR="001D73D1" w:rsidRDefault="001D73D1">
      <w:pPr>
        <w:pStyle w:val="1"/>
        <w:ind w:firstLine="480"/>
        <w:rPr>
          <w:rFonts w:ascii="宋体" w:hAnsi="宋体"/>
        </w:rPr>
      </w:pPr>
    </w:p>
    <w:sectPr w:rsidR="001D73D1">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816" w:rsidRDefault="00244816">
      <w:r>
        <w:separator/>
      </w:r>
    </w:p>
  </w:endnote>
  <w:endnote w:type="continuationSeparator" w:id="0">
    <w:p w:rsidR="00244816" w:rsidRDefault="0024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D1" w:rsidRDefault="00DB3BFD">
    <w:pPr>
      <w:pStyle w:val="a7"/>
      <w:jc w:val="center"/>
    </w:pPr>
    <w:r>
      <w:fldChar w:fldCharType="begin"/>
    </w:r>
    <w:r>
      <w:instrText>PAGE   \* MERGEFORMAT</w:instrText>
    </w:r>
    <w:r>
      <w:fldChar w:fldCharType="separate"/>
    </w:r>
    <w:r>
      <w:rPr>
        <w:lang w:val="zh-CN"/>
      </w:rPr>
      <w:t>8</w:t>
    </w:r>
    <w:r>
      <w:fldChar w:fldCharType="end"/>
    </w:r>
  </w:p>
  <w:p w:rsidR="001D73D1" w:rsidRDefault="001D73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D1" w:rsidRDefault="001D73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D1" w:rsidRDefault="001D73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816" w:rsidRDefault="00244816">
      <w:r>
        <w:separator/>
      </w:r>
    </w:p>
  </w:footnote>
  <w:footnote w:type="continuationSeparator" w:id="0">
    <w:p w:rsidR="00244816" w:rsidRDefault="0024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FC51A0"/>
    <w:multiLevelType w:val="singleLevel"/>
    <w:tmpl w:val="E2FC51A0"/>
    <w:lvl w:ilvl="0">
      <w:start w:val="1"/>
      <w:numFmt w:val="decimal"/>
      <w:suff w:val="nothing"/>
      <w:lvlText w:val="（%1）"/>
      <w:lvlJc w:val="left"/>
    </w:lvl>
  </w:abstractNum>
  <w:abstractNum w:abstractNumId="1" w15:restartNumberingAfterBreak="0">
    <w:nsid w:val="F2416B8C"/>
    <w:multiLevelType w:val="singleLevel"/>
    <w:tmpl w:val="F2416B8C"/>
    <w:lvl w:ilvl="0">
      <w:start w:val="1"/>
      <w:numFmt w:val="decimal"/>
      <w:lvlText w:val="%1."/>
      <w:lvlJc w:val="left"/>
      <w:pPr>
        <w:tabs>
          <w:tab w:val="left" w:pos="312"/>
        </w:tabs>
      </w:pPr>
    </w:lvl>
  </w:abstractNum>
  <w:abstractNum w:abstractNumId="2" w15:restartNumberingAfterBreak="0">
    <w:nsid w:val="63265CB5"/>
    <w:multiLevelType w:val="singleLevel"/>
    <w:tmpl w:val="63265CB5"/>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kMzNlMTNjZGVhNDliZWIyNzQ0NzEwZDM3YzZhMTAifQ=="/>
  </w:docVars>
  <w:rsids>
    <w:rsidRoot w:val="00D90AB6"/>
    <w:rsid w:val="00053C13"/>
    <w:rsid w:val="00095CE2"/>
    <w:rsid w:val="00196F8C"/>
    <w:rsid w:val="001D73D1"/>
    <w:rsid w:val="00233370"/>
    <w:rsid w:val="00244816"/>
    <w:rsid w:val="002554F1"/>
    <w:rsid w:val="003302BD"/>
    <w:rsid w:val="003332CF"/>
    <w:rsid w:val="0035798B"/>
    <w:rsid w:val="003A52F7"/>
    <w:rsid w:val="0043722A"/>
    <w:rsid w:val="00446D96"/>
    <w:rsid w:val="00533140"/>
    <w:rsid w:val="00553AB1"/>
    <w:rsid w:val="00563B11"/>
    <w:rsid w:val="005A4658"/>
    <w:rsid w:val="005B3C14"/>
    <w:rsid w:val="00673F9C"/>
    <w:rsid w:val="006B3C2A"/>
    <w:rsid w:val="006D580B"/>
    <w:rsid w:val="006D585B"/>
    <w:rsid w:val="00731FEA"/>
    <w:rsid w:val="00751B9B"/>
    <w:rsid w:val="00777013"/>
    <w:rsid w:val="007F502C"/>
    <w:rsid w:val="0091352F"/>
    <w:rsid w:val="00A90D2D"/>
    <w:rsid w:val="00B102CE"/>
    <w:rsid w:val="00C6435A"/>
    <w:rsid w:val="00C90703"/>
    <w:rsid w:val="00CA4CC2"/>
    <w:rsid w:val="00D87473"/>
    <w:rsid w:val="00D90AB6"/>
    <w:rsid w:val="00DB3BFD"/>
    <w:rsid w:val="00DD29C0"/>
    <w:rsid w:val="00EF6CB0"/>
    <w:rsid w:val="00F816CE"/>
    <w:rsid w:val="11E57505"/>
    <w:rsid w:val="1CFE5836"/>
    <w:rsid w:val="39035EE4"/>
    <w:rsid w:val="7019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00C0D-6C0A-4F01-83B6-F6F7E7B9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spacing w:line="300" w:lineRule="auto"/>
      <w:ind w:firstLineChars="200" w:firstLine="200"/>
    </w:pPr>
    <w:rPr>
      <w:sz w:val="24"/>
    </w:rPr>
  </w:style>
  <w:style w:type="paragraph" w:styleId="a3">
    <w:name w:val="annotation text"/>
    <w:basedOn w:val="a"/>
    <w:link w:val="a4"/>
    <w:uiPriority w:val="99"/>
    <w:unhideWhenUsed/>
    <w:qFormat/>
    <w:pPr>
      <w:jc w:val="left"/>
    </w:pPr>
  </w:style>
  <w:style w:type="paragraph" w:styleId="a5">
    <w:name w:val="Body Text"/>
    <w:basedOn w:val="a"/>
    <w:next w:val="a"/>
    <w:link w:val="a6"/>
    <w:uiPriority w:val="99"/>
    <w:semiHidden/>
    <w:unhideWhenUsed/>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qFormat/>
    <w:rPr>
      <w:rFonts w:ascii="Times New Roman" w:eastAsia="宋体" w:hAnsi="Times New Roman" w:cs="Times New Roman"/>
      <w:b/>
      <w:bCs/>
      <w:sz w:val="24"/>
      <w:szCs w:val="32"/>
    </w:rPr>
  </w:style>
  <w:style w:type="character" w:customStyle="1" w:styleId="a4">
    <w:name w:val="批注文字 字符"/>
    <w:basedOn w:val="a0"/>
    <w:link w:val="a3"/>
    <w:uiPriority w:val="99"/>
    <w:qFormat/>
    <w:rPr>
      <w:rFonts w:ascii="Times New Roman" w:eastAsia="宋体" w:hAnsi="Times New Roman" w:cs="Times New Roman"/>
      <w:szCs w:val="24"/>
    </w:rPr>
  </w:style>
  <w:style w:type="paragraph" w:customStyle="1" w:styleId="Default">
    <w:name w:val="Default"/>
    <w:next w:val="a"/>
    <w:pPr>
      <w:widowControl w:val="0"/>
      <w:autoSpaceDE w:val="0"/>
      <w:autoSpaceDN w:val="0"/>
      <w:adjustRightInd w:val="0"/>
    </w:pPr>
    <w:rPr>
      <w:rFonts w:ascii="宋体" w:eastAsia="宋体" w:hAnsi="Times New Roman" w:cs="宋体"/>
      <w:color w:val="000000"/>
      <w:sz w:val="24"/>
      <w:szCs w:val="24"/>
    </w:rPr>
  </w:style>
  <w:style w:type="character" w:customStyle="1" w:styleId="a6">
    <w:name w:val="正文文本 字符"/>
    <w:basedOn w:val="a0"/>
    <w:link w:val="a5"/>
    <w:uiPriority w:val="99"/>
    <w:semiHidden/>
    <w:rPr>
      <w:rFonts w:ascii="Times New Roman" w:eastAsia="宋体" w:hAnsi="Times New Roman" w:cs="Times New Roman"/>
      <w:szCs w:val="24"/>
    </w:rPr>
  </w:style>
  <w:style w:type="paragraph" w:customStyle="1" w:styleId="53">
    <w:name w:val="目录 53"/>
    <w:next w:val="a"/>
    <w:qFormat/>
    <w:pPr>
      <w:wordWrap w:val="0"/>
      <w:ind w:left="1275"/>
      <w:jc w:val="both"/>
    </w:pPr>
    <w:rPr>
      <w:rFonts w:ascii="Calibri" w:eastAsia="宋体" w:hAnsi="Calibr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7ADE-05C9-497C-A5AE-8F3437C3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蔡啸</dc:creator>
  <cp:lastModifiedBy>蔡啸</cp:lastModifiedBy>
  <cp:revision>23</cp:revision>
  <dcterms:created xsi:type="dcterms:W3CDTF">2023-07-25T03:41:00Z</dcterms:created>
  <dcterms:modified xsi:type="dcterms:W3CDTF">2023-08-25T02:06:00Z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45A78FB4275842E6ACBF1C6B2BBFD100_13</vt:lpwstr>
  </property>
</Properties>
</file>