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b/>
          <w:sz w:val="40"/>
          <w:szCs w:val="32"/>
        </w:rPr>
      </w:pPr>
      <w:r>
        <w:rPr>
          <w:rFonts w:hint="eastAsia" w:ascii="仿宋_GB2312" w:hAnsi="仿宋" w:eastAsia="仿宋_GB2312"/>
          <w:b/>
          <w:sz w:val="40"/>
          <w:szCs w:val="32"/>
        </w:rPr>
        <w:t>重庆高速公路集团有限公司东南营运分公司</w:t>
      </w:r>
    </w:p>
    <w:p>
      <w:pPr>
        <w:jc w:val="center"/>
        <w:rPr>
          <w:rFonts w:ascii="仿宋_GB2312" w:hAnsi="仿宋" w:eastAsia="仿宋_GB2312"/>
          <w:b/>
          <w:sz w:val="40"/>
          <w:szCs w:val="32"/>
        </w:rPr>
      </w:pPr>
      <w:r>
        <w:rPr>
          <w:rFonts w:hint="eastAsia" w:ascii="仿宋_GB2312" w:hAnsi="仿宋" w:eastAsia="仿宋_GB2312"/>
          <w:b/>
          <w:sz w:val="40"/>
          <w:szCs w:val="32"/>
        </w:rPr>
        <w:t>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年度车辆维修竞争性比选</w:t>
      </w:r>
      <w:r>
        <w:rPr>
          <w:rFonts w:hint="eastAsia" w:ascii="仿宋_GB2312" w:hAnsi="仿宋" w:eastAsia="仿宋_GB2312"/>
          <w:b/>
          <w:sz w:val="40"/>
          <w:szCs w:val="32"/>
          <w:lang w:val="en-US" w:eastAsia="zh-CN"/>
        </w:rPr>
        <w:t>询价</w:t>
      </w:r>
      <w:r>
        <w:rPr>
          <w:rFonts w:hint="eastAsia" w:ascii="仿宋_GB2312" w:hAnsi="仿宋" w:eastAsia="仿宋_GB2312"/>
          <w:b/>
          <w:sz w:val="40"/>
          <w:szCs w:val="32"/>
        </w:rPr>
        <w:t>函</w:t>
      </w: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p>
    <w:p>
      <w:pPr>
        <w:jc w:val="center"/>
        <w:rPr>
          <w:rFonts w:ascii="仿宋_GB2312" w:hAnsi="宋体" w:eastAsia="仿宋_GB2312"/>
          <w:sz w:val="32"/>
          <w:szCs w:val="32"/>
        </w:rPr>
      </w:pPr>
      <w:r>
        <w:rPr>
          <w:rFonts w:hint="eastAsia" w:ascii="仿宋_GB2312" w:hAnsi="宋体" w:eastAsia="仿宋_GB2312"/>
          <w:sz w:val="32"/>
          <w:szCs w:val="32"/>
        </w:rPr>
        <w:t>重庆高速公路集团有限公司东南营运分公司</w:t>
      </w:r>
    </w:p>
    <w:p>
      <w:pPr>
        <w:ind w:firstLine="3200" w:firstLineChars="1000"/>
        <w:rPr>
          <w:rFonts w:ascii="宋体" w:hAnsi="宋体"/>
          <w:b/>
          <w:sz w:val="28"/>
          <w:szCs w:val="28"/>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3</w:t>
      </w:r>
      <w:r>
        <w:rPr>
          <w:rFonts w:hint="eastAsia" w:ascii="仿宋_GB2312" w:hAnsi="宋体" w:eastAsia="仿宋_GB2312"/>
          <w:sz w:val="32"/>
          <w:szCs w:val="32"/>
        </w:rPr>
        <w:t>日</w:t>
      </w:r>
      <w:r>
        <w:rPr>
          <w:rFonts w:hint="eastAsia" w:ascii="宋体" w:hAnsi="宋体"/>
          <w:sz w:val="28"/>
          <w:szCs w:val="28"/>
        </w:rPr>
        <w:t xml:space="preserve">              </w:t>
      </w:r>
      <w:r>
        <w:rPr>
          <w:rFonts w:hint="eastAsia" w:ascii="宋体" w:hAnsi="宋体"/>
          <w:b/>
          <w:sz w:val="28"/>
          <w:szCs w:val="28"/>
        </w:rPr>
        <w:t xml:space="preserve">  </w:t>
      </w:r>
    </w:p>
    <w:p>
      <w:pPr>
        <w:tabs>
          <w:tab w:val="left" w:pos="1040"/>
        </w:tabs>
        <w:spacing w:line="540" w:lineRule="exact"/>
        <w:jc w:val="both"/>
        <w:rPr>
          <w:rFonts w:hint="eastAsia" w:ascii="方正仿宋_GB2312" w:hAnsi="方正仿宋_GB2312" w:eastAsia="方正仿宋_GB2312" w:cs="方正仿宋_GB2312"/>
          <w:b/>
          <w:bCs/>
          <w:color w:val="000000"/>
          <w:sz w:val="40"/>
          <w:szCs w:val="40"/>
        </w:rPr>
      </w:pPr>
    </w:p>
    <w:p>
      <w:pPr>
        <w:tabs>
          <w:tab w:val="left" w:pos="1040"/>
        </w:tabs>
        <w:spacing w:line="540" w:lineRule="exact"/>
        <w:ind w:firstLine="482"/>
        <w:jc w:val="center"/>
        <w:rPr>
          <w:rFonts w:hint="eastAsia" w:ascii="方正仿宋_GB2312" w:hAnsi="方正仿宋_GB2312" w:eastAsia="方正仿宋_GB2312" w:cs="方正仿宋_GB2312"/>
          <w:b/>
          <w:bCs/>
          <w:color w:val="000000"/>
          <w:sz w:val="40"/>
          <w:szCs w:val="40"/>
        </w:rPr>
      </w:pPr>
    </w:p>
    <w:p>
      <w:pPr>
        <w:jc w:val="center"/>
        <w:rPr>
          <w:rFonts w:hint="eastAsia" w:ascii="仿宋_GB2312" w:hAnsi="仿宋" w:eastAsia="仿宋_GB2312"/>
          <w:b/>
          <w:sz w:val="40"/>
          <w:szCs w:val="32"/>
        </w:rPr>
      </w:pPr>
      <w:r>
        <w:rPr>
          <w:rFonts w:hint="eastAsia" w:ascii="仿宋_GB2312" w:hAnsi="仿宋" w:eastAsia="仿宋_GB2312"/>
          <w:b/>
          <w:sz w:val="40"/>
          <w:szCs w:val="32"/>
        </w:rPr>
        <w:t>重庆高速公路集团有限公司东南营运分公司</w:t>
      </w:r>
    </w:p>
    <w:p>
      <w:pPr>
        <w:jc w:val="center"/>
        <w:rPr>
          <w:rFonts w:ascii="仿宋_GB2312" w:hAnsi="仿宋" w:eastAsia="仿宋_GB2312"/>
          <w:b/>
          <w:sz w:val="40"/>
          <w:szCs w:val="32"/>
        </w:rPr>
      </w:pPr>
      <w:r>
        <w:rPr>
          <w:rFonts w:hint="eastAsia" w:ascii="仿宋_GB2312" w:hAnsi="仿宋" w:eastAsia="仿宋_GB2312"/>
          <w:b/>
          <w:sz w:val="40"/>
          <w:szCs w:val="32"/>
        </w:rPr>
        <w:t>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年度车辆维修竞争性比选</w:t>
      </w:r>
      <w:r>
        <w:rPr>
          <w:rFonts w:hint="eastAsia" w:ascii="仿宋_GB2312" w:hAnsi="仿宋" w:eastAsia="仿宋_GB2312"/>
          <w:b/>
          <w:sz w:val="40"/>
          <w:szCs w:val="32"/>
          <w:lang w:val="en-US" w:eastAsia="zh-CN"/>
        </w:rPr>
        <w:t>询价</w:t>
      </w:r>
      <w:r>
        <w:rPr>
          <w:rFonts w:hint="eastAsia" w:ascii="仿宋_GB2312" w:hAnsi="仿宋" w:eastAsia="仿宋_GB2312"/>
          <w:b/>
          <w:sz w:val="40"/>
          <w:szCs w:val="32"/>
        </w:rPr>
        <w:t>函</w:t>
      </w:r>
    </w:p>
    <w:p>
      <w:pPr>
        <w:tabs>
          <w:tab w:val="left" w:pos="1040"/>
        </w:tabs>
        <w:spacing w:line="540" w:lineRule="exact"/>
        <w:ind w:firstLine="482"/>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重庆高速公路集团有限公司东南营运分公司根据高速集团招投标管理办法的规定，对本公司</w:t>
      </w:r>
      <w:r>
        <w:rPr>
          <w:rFonts w:hint="eastAsia" w:ascii="方正仿宋_GB2312" w:hAnsi="方正仿宋_GB2312" w:eastAsia="方正仿宋_GB2312" w:cs="方正仿宋_GB2312"/>
          <w:spacing w:val="-20"/>
          <w:sz w:val="32"/>
          <w:szCs w:val="32"/>
          <w:lang w:eastAsia="zh-CN"/>
        </w:rPr>
        <w:t>秀山管理中心</w:t>
      </w:r>
      <w:r>
        <w:rPr>
          <w:rFonts w:hint="eastAsia" w:ascii="方正仿宋_GB2312" w:hAnsi="方正仿宋_GB2312" w:eastAsia="方正仿宋_GB2312" w:cs="方正仿宋_GB2312"/>
          <w:spacing w:val="-20"/>
          <w:sz w:val="32"/>
          <w:szCs w:val="32"/>
        </w:rPr>
        <w:t>202</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年度</w:t>
      </w:r>
      <w:r>
        <w:rPr>
          <w:rFonts w:hint="eastAsia" w:ascii="方正仿宋_GB2312" w:hAnsi="方正仿宋_GB2312" w:eastAsia="方正仿宋_GB2312" w:cs="方正仿宋_GB2312"/>
          <w:spacing w:val="-20"/>
          <w:sz w:val="32"/>
          <w:szCs w:val="32"/>
          <w:lang w:eastAsia="zh-CN"/>
        </w:rPr>
        <w:t>的</w:t>
      </w:r>
      <w:r>
        <w:rPr>
          <w:rFonts w:hint="eastAsia" w:ascii="方正仿宋_GB2312" w:hAnsi="方正仿宋_GB2312" w:eastAsia="方正仿宋_GB2312" w:cs="方正仿宋_GB2312"/>
          <w:spacing w:val="-20"/>
          <w:sz w:val="32"/>
          <w:szCs w:val="32"/>
        </w:rPr>
        <w:t>车辆</w:t>
      </w:r>
      <w:r>
        <w:rPr>
          <w:rFonts w:hint="eastAsia" w:ascii="方正仿宋_GB2312" w:hAnsi="方正仿宋_GB2312" w:eastAsia="方正仿宋_GB2312" w:cs="方正仿宋_GB2312"/>
          <w:spacing w:val="-20"/>
          <w:sz w:val="32"/>
          <w:szCs w:val="32"/>
          <w:lang w:eastAsia="zh-CN"/>
        </w:rPr>
        <w:t>定点</w:t>
      </w:r>
      <w:r>
        <w:rPr>
          <w:rFonts w:hint="eastAsia" w:ascii="方正仿宋_GB2312" w:hAnsi="方正仿宋_GB2312" w:eastAsia="方正仿宋_GB2312" w:cs="方正仿宋_GB2312"/>
          <w:spacing w:val="-20"/>
          <w:sz w:val="32"/>
          <w:szCs w:val="32"/>
        </w:rPr>
        <w:t>维修</w:t>
      </w:r>
      <w:r>
        <w:rPr>
          <w:rFonts w:hint="eastAsia" w:ascii="方正仿宋_GB2312" w:hAnsi="方正仿宋_GB2312" w:eastAsia="方正仿宋_GB2312" w:cs="方正仿宋_GB2312"/>
          <w:spacing w:val="-20"/>
          <w:sz w:val="32"/>
          <w:szCs w:val="32"/>
          <w:lang w:eastAsia="zh-CN"/>
        </w:rPr>
        <w:t>服务拟</w:t>
      </w:r>
      <w:r>
        <w:rPr>
          <w:rFonts w:hint="eastAsia" w:ascii="方正仿宋_GB2312" w:hAnsi="方正仿宋_GB2312" w:eastAsia="方正仿宋_GB2312" w:cs="方正仿宋_GB2312"/>
          <w:spacing w:val="-20"/>
          <w:sz w:val="32"/>
          <w:szCs w:val="32"/>
        </w:rPr>
        <w:t>通过高速集团官网及招投标平台发布询价比选文件，诚邀符合报价条件的维修单位进行参与。</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spacing w:val="-20"/>
          <w:sz w:val="32"/>
          <w:szCs w:val="32"/>
        </w:rPr>
        <w:t>项目名称：重庆高速公路集团有限公司东南营运分公司</w:t>
      </w:r>
      <w:r>
        <w:rPr>
          <w:rFonts w:hint="eastAsia" w:ascii="方正仿宋_GB2312" w:hAnsi="方正仿宋_GB2312" w:eastAsia="方正仿宋_GB2312" w:cs="方正仿宋_GB2312"/>
          <w:spacing w:val="-20"/>
          <w:sz w:val="32"/>
          <w:szCs w:val="32"/>
          <w:lang w:eastAsia="zh-CN"/>
        </w:rPr>
        <w:t>秀山</w:t>
      </w:r>
      <w:r>
        <w:rPr>
          <w:rFonts w:hint="eastAsia" w:ascii="方正仿宋_GB2312" w:hAnsi="方正仿宋_GB2312" w:eastAsia="方正仿宋_GB2312" w:cs="方正仿宋_GB2312"/>
          <w:spacing w:val="-20"/>
          <w:sz w:val="32"/>
          <w:szCs w:val="32"/>
        </w:rPr>
        <w:t>管理中心车辆维</w:t>
      </w:r>
      <w:r>
        <w:rPr>
          <w:rFonts w:hint="eastAsia" w:ascii="方正仿宋_GB2312" w:hAnsi="方正仿宋_GB2312" w:eastAsia="方正仿宋_GB2312" w:cs="方正仿宋_GB2312"/>
          <w:color w:val="auto"/>
          <w:spacing w:val="-20"/>
          <w:sz w:val="32"/>
          <w:szCs w:val="32"/>
        </w:rPr>
        <w:t>修</w:t>
      </w:r>
      <w:r>
        <w:rPr>
          <w:rFonts w:hint="eastAsia" w:ascii="方正仿宋_GB2312" w:hAnsi="方正仿宋_GB2312" w:eastAsia="方正仿宋_GB2312" w:cs="方正仿宋_GB2312"/>
          <w:color w:val="auto"/>
          <w:spacing w:val="-20"/>
          <w:sz w:val="32"/>
          <w:szCs w:val="32"/>
          <w:lang w:eastAsia="zh-CN"/>
        </w:rPr>
        <w:t>（</w:t>
      </w:r>
      <w:r>
        <w:rPr>
          <w:rFonts w:hint="eastAsia" w:ascii="方正仿宋_GB2312" w:hAnsi="方正仿宋_GB2312" w:eastAsia="方正仿宋_GB2312" w:cs="方正仿宋_GB2312"/>
          <w:color w:val="auto"/>
          <w:spacing w:val="-20"/>
          <w:sz w:val="32"/>
          <w:szCs w:val="32"/>
          <w:lang w:val="en-US" w:eastAsia="zh-CN"/>
        </w:rPr>
        <w:t>小型客车</w:t>
      </w:r>
      <w:r>
        <w:rPr>
          <w:rFonts w:hint="eastAsia" w:ascii="方正仿宋_GB2312" w:hAnsi="方正仿宋_GB2312" w:eastAsia="方正仿宋_GB2312" w:cs="方正仿宋_GB2312"/>
          <w:color w:val="auto"/>
          <w:spacing w:val="-20"/>
          <w:sz w:val="32"/>
          <w:szCs w:val="32"/>
          <w:lang w:eastAsia="zh-CN"/>
        </w:rPr>
        <w:t>）</w:t>
      </w:r>
      <w:r>
        <w:rPr>
          <w:rFonts w:hint="eastAsia" w:ascii="方正仿宋_GB2312" w:hAnsi="方正仿宋_GB2312" w:eastAsia="方正仿宋_GB2312" w:cs="方正仿宋_GB2312"/>
          <w:color w:val="auto"/>
          <w:spacing w:val="-20"/>
          <w:sz w:val="32"/>
          <w:szCs w:val="32"/>
        </w:rPr>
        <w:t>。</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eastAsia="zh-CN"/>
        </w:rPr>
        <w:t>竞争性比选</w:t>
      </w:r>
      <w:r>
        <w:rPr>
          <w:rFonts w:hint="eastAsia" w:ascii="方正仿宋_GB2312" w:hAnsi="方正仿宋_GB2312" w:eastAsia="方正仿宋_GB2312" w:cs="方正仿宋_GB2312"/>
          <w:color w:val="auto"/>
          <w:spacing w:val="-20"/>
          <w:sz w:val="32"/>
          <w:szCs w:val="32"/>
        </w:rPr>
        <w:t>内容：重庆高速公路集团有限公司东南营运分公司</w:t>
      </w:r>
      <w:r>
        <w:rPr>
          <w:rFonts w:hint="eastAsia" w:ascii="方正仿宋_GB2312" w:hAnsi="方正仿宋_GB2312" w:eastAsia="方正仿宋_GB2312" w:cs="方正仿宋_GB2312"/>
          <w:color w:val="auto"/>
          <w:spacing w:val="-20"/>
          <w:sz w:val="32"/>
          <w:szCs w:val="32"/>
          <w:lang w:eastAsia="zh-CN"/>
        </w:rPr>
        <w:t>秀山管理中心</w:t>
      </w:r>
      <w:r>
        <w:rPr>
          <w:rFonts w:hint="eastAsia" w:ascii="方正仿宋_GB2312" w:hAnsi="方正仿宋_GB2312" w:eastAsia="方正仿宋_GB2312" w:cs="方正仿宋_GB2312"/>
          <w:color w:val="auto"/>
          <w:spacing w:val="-20"/>
          <w:sz w:val="32"/>
          <w:szCs w:val="32"/>
        </w:rPr>
        <w:t>车辆维修及售后服务。</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rPr>
        <w:t>服务期限：1年</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eastAsia="zh-CN"/>
        </w:rPr>
        <w:t>竞争性比选</w:t>
      </w:r>
      <w:r>
        <w:rPr>
          <w:rFonts w:hint="eastAsia" w:ascii="方正仿宋_GB2312" w:hAnsi="方正仿宋_GB2312" w:eastAsia="方正仿宋_GB2312" w:cs="方正仿宋_GB2312"/>
          <w:color w:val="auto"/>
          <w:spacing w:val="-20"/>
          <w:sz w:val="32"/>
          <w:szCs w:val="32"/>
        </w:rPr>
        <w:t>文件递交时间和地点（以北京时间为准）</w:t>
      </w:r>
    </w:p>
    <w:p>
      <w:pPr>
        <w:pStyle w:val="10"/>
        <w:numPr>
          <w:ilvl w:val="0"/>
          <w:numId w:val="0"/>
        </w:numPr>
        <w:spacing w:line="560" w:lineRule="exact"/>
        <w:ind w:left="630" w:left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val="en-US" w:eastAsia="zh-CN"/>
        </w:rPr>
        <w:t>1、</w:t>
      </w:r>
      <w:r>
        <w:rPr>
          <w:rFonts w:hint="eastAsia" w:ascii="方正仿宋_GB2312" w:hAnsi="方正仿宋_GB2312" w:eastAsia="方正仿宋_GB2312" w:cs="方正仿宋_GB2312"/>
          <w:color w:val="auto"/>
          <w:spacing w:val="-20"/>
          <w:sz w:val="32"/>
          <w:szCs w:val="32"/>
        </w:rPr>
        <w:t>递交时间：202</w:t>
      </w:r>
      <w:r>
        <w:rPr>
          <w:rFonts w:hint="eastAsia" w:ascii="方正仿宋_GB2312" w:hAnsi="方正仿宋_GB2312" w:eastAsia="方正仿宋_GB2312" w:cs="方正仿宋_GB2312"/>
          <w:color w:val="auto"/>
          <w:spacing w:val="-20"/>
          <w:sz w:val="32"/>
          <w:szCs w:val="32"/>
          <w:lang w:val="en-US" w:eastAsia="zh-CN"/>
        </w:rPr>
        <w:t>3</w:t>
      </w:r>
      <w:r>
        <w:rPr>
          <w:rFonts w:hint="eastAsia" w:ascii="方正仿宋_GB2312" w:hAnsi="方正仿宋_GB2312" w:eastAsia="方正仿宋_GB2312" w:cs="方正仿宋_GB2312"/>
          <w:color w:val="auto"/>
          <w:spacing w:val="-20"/>
          <w:sz w:val="32"/>
          <w:szCs w:val="32"/>
        </w:rPr>
        <w:t>年</w:t>
      </w:r>
      <w:r>
        <w:rPr>
          <w:rFonts w:hint="eastAsia" w:ascii="方正仿宋_GB2312" w:hAnsi="方正仿宋_GB2312" w:eastAsia="方正仿宋_GB2312" w:cs="方正仿宋_GB2312"/>
          <w:color w:val="auto"/>
          <w:spacing w:val="-20"/>
          <w:sz w:val="32"/>
          <w:szCs w:val="32"/>
          <w:lang w:val="en-US" w:eastAsia="zh-CN"/>
        </w:rPr>
        <w:t>8</w:t>
      </w:r>
      <w:r>
        <w:rPr>
          <w:rFonts w:hint="eastAsia" w:ascii="方正仿宋_GB2312" w:hAnsi="方正仿宋_GB2312" w:eastAsia="方正仿宋_GB2312" w:cs="方正仿宋_GB2312"/>
          <w:color w:val="auto"/>
          <w:spacing w:val="-20"/>
          <w:sz w:val="32"/>
          <w:szCs w:val="32"/>
        </w:rPr>
        <w:t>月</w:t>
      </w:r>
      <w:r>
        <w:rPr>
          <w:rFonts w:hint="eastAsia" w:ascii="方正仿宋_GB2312" w:hAnsi="方正仿宋_GB2312" w:eastAsia="方正仿宋_GB2312" w:cs="方正仿宋_GB2312"/>
          <w:color w:val="auto"/>
          <w:spacing w:val="-20"/>
          <w:sz w:val="32"/>
          <w:szCs w:val="32"/>
          <w:lang w:val="en-US" w:eastAsia="zh-CN"/>
        </w:rPr>
        <w:t>10</w:t>
      </w:r>
      <w:r>
        <w:rPr>
          <w:rFonts w:hint="eastAsia" w:ascii="方正仿宋_GB2312" w:hAnsi="方正仿宋_GB2312" w:eastAsia="方正仿宋_GB2312" w:cs="方正仿宋_GB2312"/>
          <w:color w:val="auto"/>
          <w:spacing w:val="-20"/>
          <w:sz w:val="32"/>
          <w:szCs w:val="32"/>
        </w:rPr>
        <w:t>日上午1</w:t>
      </w:r>
      <w:r>
        <w:rPr>
          <w:rFonts w:hint="eastAsia" w:ascii="方正仿宋_GB2312" w:hAnsi="方正仿宋_GB2312" w:eastAsia="方正仿宋_GB2312" w:cs="方正仿宋_GB2312"/>
          <w:color w:val="auto"/>
          <w:spacing w:val="-20"/>
          <w:sz w:val="32"/>
          <w:szCs w:val="32"/>
          <w:lang w:val="en-US" w:eastAsia="zh-CN"/>
        </w:rPr>
        <w:t>1</w:t>
      </w:r>
      <w:r>
        <w:rPr>
          <w:rFonts w:hint="eastAsia" w:ascii="方正仿宋_GB2312" w:hAnsi="方正仿宋_GB2312" w:eastAsia="方正仿宋_GB2312" w:cs="方正仿宋_GB2312"/>
          <w:color w:val="auto"/>
          <w:spacing w:val="-20"/>
          <w:sz w:val="32"/>
          <w:szCs w:val="32"/>
        </w:rPr>
        <w:t>：00分前。</w:t>
      </w:r>
    </w:p>
    <w:p>
      <w:pPr>
        <w:pStyle w:val="10"/>
        <w:numPr>
          <w:ilvl w:val="0"/>
          <w:numId w:val="0"/>
        </w:numPr>
        <w:spacing w:line="560" w:lineRule="exact"/>
        <w:ind w:left="630" w:leftChars="0"/>
        <w:jc w:val="left"/>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lang w:val="en-US" w:eastAsia="zh-CN"/>
        </w:rPr>
        <w:t>2、</w:t>
      </w:r>
      <w:r>
        <w:rPr>
          <w:rFonts w:hint="eastAsia" w:ascii="方正仿宋_GB2312" w:hAnsi="方正仿宋_GB2312" w:eastAsia="方正仿宋_GB2312" w:cs="方正仿宋_GB2312"/>
          <w:color w:val="auto"/>
          <w:spacing w:val="-20"/>
          <w:sz w:val="32"/>
          <w:szCs w:val="32"/>
        </w:rPr>
        <w:t>递交地点：重庆市秀山县官庄街道乜敖董秀山收费站</w:t>
      </w:r>
      <w:r>
        <w:rPr>
          <w:rFonts w:hint="eastAsia" w:ascii="方正仿宋_GB2312" w:hAnsi="方正仿宋_GB2312" w:eastAsia="方正仿宋_GB2312" w:cs="方正仿宋_GB2312"/>
          <w:color w:val="auto"/>
          <w:spacing w:val="-20"/>
          <w:sz w:val="32"/>
          <w:szCs w:val="32"/>
          <w:lang w:eastAsia="zh-CN"/>
        </w:rPr>
        <w:t>大</w:t>
      </w:r>
      <w:r>
        <w:rPr>
          <w:rFonts w:hint="eastAsia" w:ascii="方正仿宋_GB2312" w:hAnsi="方正仿宋_GB2312" w:eastAsia="方正仿宋_GB2312" w:cs="方正仿宋_GB2312"/>
          <w:color w:val="auto"/>
          <w:spacing w:val="-20"/>
          <w:sz w:val="32"/>
          <w:szCs w:val="32"/>
        </w:rPr>
        <w:t>会议室。</w:t>
      </w:r>
    </w:p>
    <w:p>
      <w:pPr>
        <w:pStyle w:val="10"/>
        <w:numPr>
          <w:ilvl w:val="0"/>
          <w:numId w:val="1"/>
        </w:numPr>
        <w:spacing w:line="560" w:lineRule="exact"/>
        <w:ind w:firstLine="640" w:firstLineChars="0"/>
        <w:jc w:val="left"/>
        <w:rPr>
          <w:rFonts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rPr>
        <w:t>开标时间及地点（以北京时间为准）</w:t>
      </w:r>
    </w:p>
    <w:p>
      <w:pPr>
        <w:pStyle w:val="13"/>
        <w:numPr>
          <w:ilvl w:val="0"/>
          <w:numId w:val="2"/>
        </w:numPr>
        <w:spacing w:line="360" w:lineRule="auto"/>
        <w:ind w:left="105" w:leftChars="50" w:firstLine="560"/>
        <w:rPr>
          <w:rFonts w:hint="eastAsia" w:ascii="方正仿宋_GB2312" w:hAnsi="方正仿宋_GB2312" w:eastAsia="方正仿宋_GB2312" w:cs="方正仿宋_GB2312"/>
          <w:color w:val="auto"/>
          <w:spacing w:val="-20"/>
          <w:sz w:val="32"/>
          <w:szCs w:val="32"/>
        </w:rPr>
      </w:pPr>
      <w:r>
        <w:rPr>
          <w:rFonts w:hint="eastAsia" w:ascii="方正仿宋_GB2312" w:hAnsi="方正仿宋_GB2312" w:eastAsia="方正仿宋_GB2312" w:cs="方正仿宋_GB2312"/>
          <w:color w:val="auto"/>
          <w:spacing w:val="-20"/>
          <w:sz w:val="32"/>
          <w:szCs w:val="32"/>
        </w:rPr>
        <w:t>开标时间：202</w:t>
      </w:r>
      <w:r>
        <w:rPr>
          <w:rFonts w:hint="eastAsia" w:ascii="方正仿宋_GB2312" w:hAnsi="方正仿宋_GB2312" w:eastAsia="方正仿宋_GB2312" w:cs="方正仿宋_GB2312"/>
          <w:color w:val="auto"/>
          <w:spacing w:val="-20"/>
          <w:sz w:val="32"/>
          <w:szCs w:val="32"/>
          <w:lang w:val="en-US" w:eastAsia="zh-CN"/>
        </w:rPr>
        <w:t>3</w:t>
      </w:r>
      <w:r>
        <w:rPr>
          <w:rFonts w:hint="eastAsia" w:ascii="方正仿宋_GB2312" w:hAnsi="方正仿宋_GB2312" w:eastAsia="方正仿宋_GB2312" w:cs="方正仿宋_GB2312"/>
          <w:color w:val="auto"/>
          <w:spacing w:val="-20"/>
          <w:sz w:val="32"/>
          <w:szCs w:val="32"/>
        </w:rPr>
        <w:t>年</w:t>
      </w:r>
      <w:r>
        <w:rPr>
          <w:rFonts w:hint="eastAsia" w:ascii="方正仿宋_GB2312" w:hAnsi="方正仿宋_GB2312" w:eastAsia="方正仿宋_GB2312" w:cs="方正仿宋_GB2312"/>
          <w:color w:val="auto"/>
          <w:spacing w:val="-20"/>
          <w:sz w:val="32"/>
          <w:szCs w:val="32"/>
          <w:lang w:val="en-US" w:eastAsia="zh-CN"/>
        </w:rPr>
        <w:t>8</w:t>
      </w:r>
      <w:r>
        <w:rPr>
          <w:rFonts w:hint="eastAsia" w:ascii="方正仿宋_GB2312" w:hAnsi="方正仿宋_GB2312" w:eastAsia="方正仿宋_GB2312" w:cs="方正仿宋_GB2312"/>
          <w:color w:val="auto"/>
          <w:spacing w:val="-20"/>
          <w:sz w:val="32"/>
          <w:szCs w:val="32"/>
        </w:rPr>
        <w:t>月</w:t>
      </w:r>
      <w:r>
        <w:rPr>
          <w:rFonts w:hint="eastAsia" w:ascii="方正仿宋_GB2312" w:hAnsi="方正仿宋_GB2312" w:eastAsia="方正仿宋_GB2312" w:cs="方正仿宋_GB2312"/>
          <w:color w:val="auto"/>
          <w:spacing w:val="-20"/>
          <w:sz w:val="32"/>
          <w:szCs w:val="32"/>
          <w:lang w:val="en-US" w:eastAsia="zh-CN"/>
        </w:rPr>
        <w:t>10</w:t>
      </w:r>
      <w:r>
        <w:rPr>
          <w:rFonts w:hint="eastAsia" w:ascii="方正仿宋_GB2312" w:hAnsi="方正仿宋_GB2312" w:eastAsia="方正仿宋_GB2312" w:cs="方正仿宋_GB2312"/>
          <w:color w:val="auto"/>
          <w:spacing w:val="-20"/>
          <w:sz w:val="32"/>
          <w:szCs w:val="32"/>
        </w:rPr>
        <w:t>日上午1</w:t>
      </w:r>
      <w:r>
        <w:rPr>
          <w:rFonts w:hint="eastAsia" w:ascii="方正仿宋_GB2312" w:hAnsi="方正仿宋_GB2312" w:eastAsia="方正仿宋_GB2312" w:cs="方正仿宋_GB2312"/>
          <w:color w:val="auto"/>
          <w:spacing w:val="-20"/>
          <w:sz w:val="32"/>
          <w:szCs w:val="32"/>
          <w:lang w:val="en-US" w:eastAsia="zh-CN"/>
        </w:rPr>
        <w:t>1</w:t>
      </w:r>
      <w:r>
        <w:rPr>
          <w:rFonts w:hint="eastAsia" w:ascii="方正仿宋_GB2312" w:hAnsi="方正仿宋_GB2312" w:eastAsia="方正仿宋_GB2312" w:cs="方正仿宋_GB2312"/>
          <w:color w:val="auto"/>
          <w:spacing w:val="-20"/>
          <w:sz w:val="32"/>
          <w:szCs w:val="32"/>
        </w:rPr>
        <w:t>:00分</w:t>
      </w:r>
    </w:p>
    <w:p>
      <w:pPr>
        <w:pStyle w:val="13"/>
        <w:numPr>
          <w:ilvl w:val="0"/>
          <w:numId w:val="2"/>
        </w:numPr>
        <w:spacing w:line="360" w:lineRule="auto"/>
        <w:ind w:left="105" w:leftChars="50" w:firstLine="56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开标地点：重庆市秀山县官庄街道乜敖董秀山收费站</w:t>
      </w:r>
      <w:r>
        <w:rPr>
          <w:rFonts w:hint="eastAsia" w:ascii="方正仿宋_GB2312" w:hAnsi="方正仿宋_GB2312" w:eastAsia="方正仿宋_GB2312" w:cs="方正仿宋_GB2312"/>
          <w:spacing w:val="-20"/>
          <w:sz w:val="32"/>
          <w:szCs w:val="32"/>
          <w:lang w:eastAsia="zh-CN"/>
        </w:rPr>
        <w:t>大</w:t>
      </w:r>
      <w:r>
        <w:rPr>
          <w:rFonts w:hint="eastAsia" w:ascii="方正仿宋_GB2312" w:hAnsi="方正仿宋_GB2312" w:eastAsia="方正仿宋_GB2312" w:cs="方正仿宋_GB2312"/>
          <w:spacing w:val="-20"/>
          <w:sz w:val="32"/>
          <w:szCs w:val="32"/>
        </w:rPr>
        <w:t>会议室。</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比选响应人资格要求</w:t>
      </w:r>
    </w:p>
    <w:p>
      <w:pPr>
        <w:spacing w:line="480" w:lineRule="exact"/>
        <w:ind w:firstLine="560" w:firstLineChars="2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1、</w:t>
      </w:r>
      <w:r>
        <w:rPr>
          <w:rFonts w:hint="eastAsia" w:ascii="方正仿宋_GB2312" w:hAnsi="方正仿宋_GB2312" w:eastAsia="方正仿宋_GB2312" w:cs="方正仿宋_GB2312"/>
          <w:spacing w:val="-20"/>
          <w:sz w:val="32"/>
          <w:szCs w:val="32"/>
          <w:lang w:eastAsia="zh-CN"/>
        </w:rPr>
        <w:t>秀山县区域内，</w:t>
      </w:r>
      <w:r>
        <w:rPr>
          <w:rFonts w:hint="eastAsia" w:ascii="方正仿宋_GB2312" w:hAnsi="方正仿宋_GB2312" w:eastAsia="方正仿宋_GB2312" w:cs="方正仿宋_GB2312"/>
          <w:spacing w:val="-20"/>
          <w:sz w:val="32"/>
          <w:szCs w:val="32"/>
        </w:rPr>
        <w:t>具备独立法人资格，具备有效的营业执照和税务登记证；</w:t>
      </w:r>
    </w:p>
    <w:p>
      <w:pPr>
        <w:spacing w:line="560" w:lineRule="exact"/>
        <w:ind w:firstLine="560" w:firstLineChars="2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2、</w:t>
      </w:r>
      <w:r>
        <w:rPr>
          <w:rFonts w:hint="eastAsia" w:ascii="方正仿宋_GBK" w:hAnsi="方正仿宋_GBK" w:eastAsia="方正仿宋_GBK" w:cs="方正仿宋_GBK"/>
          <w:bCs/>
          <w:sz w:val="32"/>
          <w:szCs w:val="32"/>
          <w:lang w:bidi="ar"/>
        </w:rPr>
        <w:t>具备二类汽车维修（含）以上资质。</w:t>
      </w:r>
    </w:p>
    <w:p>
      <w:pPr>
        <w:spacing w:line="560" w:lineRule="exact"/>
        <w:ind w:firstLine="560" w:firstLineChars="2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3</w:t>
      </w:r>
      <w:r>
        <w:rPr>
          <w:rFonts w:hint="eastAsia" w:ascii="方正仿宋_GB2312" w:hAnsi="方正仿宋_GB2312" w:eastAsia="方正仿宋_GB2312" w:cs="方正仿宋_GB2312"/>
          <w:spacing w:val="-20"/>
          <w:sz w:val="32"/>
          <w:szCs w:val="32"/>
          <w:lang w:eastAsia="zh-CN"/>
        </w:rPr>
        <w:t>、</w:t>
      </w:r>
      <w:r>
        <w:rPr>
          <w:rFonts w:hint="eastAsia" w:ascii="方正仿宋_GB2312" w:hAnsi="方正仿宋_GB2312" w:eastAsia="方正仿宋_GB2312" w:cs="方正仿宋_GB2312"/>
          <w:spacing w:val="-20"/>
          <w:sz w:val="32"/>
          <w:szCs w:val="32"/>
        </w:rPr>
        <w:t>在“信用中国”网站（http://www.creditchina.gov.cn/）中被列入失信被执行人名单（黑名单）的单位，不得参加比选（提供承诺，格式自拟）。</w:t>
      </w:r>
    </w:p>
    <w:p>
      <w:pPr>
        <w:pStyle w:val="14"/>
        <w:rPr>
          <w:rFonts w:hint="eastAsia" w:ascii="方正仿宋_GB2312" w:hAnsi="方正仿宋_GB2312" w:eastAsia="方正仿宋_GB2312" w:cs="方正仿宋_GB2312"/>
          <w:spacing w:val="-20"/>
          <w:kern w:val="2"/>
          <w:sz w:val="32"/>
          <w:szCs w:val="32"/>
        </w:rPr>
      </w:pPr>
      <w:r>
        <w:rPr>
          <w:rFonts w:hint="eastAsia" w:ascii="方正仿宋_GB2312" w:hAnsi="方正仿宋_GB2312" w:eastAsia="方正仿宋_GB2312" w:cs="方正仿宋_GB2312"/>
          <w:spacing w:val="-20"/>
          <w:kern w:val="2"/>
          <w:sz w:val="32"/>
          <w:szCs w:val="32"/>
        </w:rPr>
        <w:t>（注：所有证明材料的复印件或扫描件均须加盖比选申请单位公章）</w:t>
      </w:r>
    </w:p>
    <w:p>
      <w:pPr>
        <w:pStyle w:val="14"/>
        <w:ind w:firstLine="560" w:firstLineChars="200"/>
        <w:rPr>
          <w:rFonts w:hint="eastAsia" w:ascii="方正仿宋_GB2312" w:hAnsi="方正仿宋_GB2312" w:eastAsia="方正仿宋_GB2312" w:cs="方正仿宋_GB2312"/>
          <w:spacing w:val="-20"/>
          <w:kern w:val="2"/>
          <w:sz w:val="32"/>
          <w:szCs w:val="32"/>
        </w:rPr>
      </w:pPr>
      <w:r>
        <w:rPr>
          <w:rFonts w:hint="eastAsia" w:ascii="方正仿宋_GB2312" w:hAnsi="方正仿宋_GB2312" w:eastAsia="方正仿宋_GB2312" w:cs="方正仿宋_GB2312"/>
          <w:spacing w:val="-20"/>
          <w:kern w:val="2"/>
          <w:sz w:val="32"/>
          <w:szCs w:val="32"/>
        </w:rPr>
        <w:t>4</w:t>
      </w:r>
      <w:r>
        <w:rPr>
          <w:rFonts w:hint="eastAsia" w:ascii="方正仿宋_GB2312" w:hAnsi="方正仿宋_GB2312" w:eastAsia="方正仿宋_GB2312" w:cs="方正仿宋_GB2312"/>
          <w:spacing w:val="-20"/>
          <w:kern w:val="2"/>
          <w:sz w:val="32"/>
          <w:szCs w:val="32"/>
          <w:lang w:eastAsia="zh-CN"/>
        </w:rPr>
        <w:t>、</w:t>
      </w:r>
      <w:r>
        <w:rPr>
          <w:rFonts w:hint="eastAsia" w:ascii="方正仿宋_GB2312" w:hAnsi="方正仿宋_GB2312" w:eastAsia="方正仿宋_GB2312" w:cs="方正仿宋_GB2312"/>
          <w:spacing w:val="-20"/>
          <w:kern w:val="2"/>
          <w:sz w:val="32"/>
          <w:szCs w:val="32"/>
        </w:rPr>
        <w:t>本次询价不接受联合体。</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lang w:eastAsia="zh-CN"/>
        </w:rPr>
        <w:t>评标办法及方式</w:t>
      </w:r>
    </w:p>
    <w:p>
      <w:pPr>
        <w:pStyle w:val="10"/>
        <w:numPr>
          <w:ilvl w:val="0"/>
          <w:numId w:val="0"/>
        </w:numPr>
        <w:spacing w:line="560" w:lineRule="exact"/>
        <w:ind w:left="630" w:leftChars="0"/>
        <w:jc w:val="left"/>
        <w:rPr>
          <w:rFonts w:hint="eastAsia"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1、评标办法：经评审的最低价法。</w:t>
      </w:r>
    </w:p>
    <w:p>
      <w:pPr>
        <w:pStyle w:val="10"/>
        <w:numPr>
          <w:ilvl w:val="0"/>
          <w:numId w:val="0"/>
        </w:numPr>
        <w:spacing w:line="560" w:lineRule="exact"/>
        <w:ind w:firstLine="640" w:firstLineChars="200"/>
        <w:jc w:val="left"/>
        <w:rPr>
          <w:rFonts w:hint="default" w:ascii="方正仿宋_GBK" w:hAnsi="方正仿宋_GBK" w:eastAsia="方正仿宋_GBK" w:cs="方正仿宋_GBK"/>
          <w:b w:val="0"/>
          <w:bCs/>
          <w:kern w:val="2"/>
          <w:sz w:val="32"/>
          <w:szCs w:val="32"/>
          <w:lang w:val="en-US" w:eastAsia="zh-CN" w:bidi="ar-SA"/>
        </w:rPr>
      </w:pPr>
      <w:r>
        <w:rPr>
          <w:rFonts w:hint="eastAsia" w:ascii="方正仿宋_GBK" w:hAnsi="方正仿宋_GBK" w:eastAsia="方正仿宋_GBK" w:cs="方正仿宋_GBK"/>
          <w:b w:val="0"/>
          <w:bCs/>
          <w:kern w:val="2"/>
          <w:sz w:val="32"/>
          <w:szCs w:val="32"/>
          <w:lang w:val="en-US" w:eastAsia="zh-CN" w:bidi="ar-SA"/>
        </w:rPr>
        <w:t>2、评审方式：采取车辆限价二八定律评分。即：车辆维修限价统计表中，车辆维修报价上限清单表中红色部分（20%的常用零件）的评分占80%，黑色部分评分占20%。公式为：清单红色部分单价合计*80%+黑色部分单价合计*20%=经评审的最低价。</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lang w:eastAsia="zh-CN"/>
        </w:rPr>
        <w:t>特别说明</w:t>
      </w:r>
    </w:p>
    <w:p>
      <w:pPr>
        <w:numPr>
          <w:ilvl w:val="0"/>
          <w:numId w:val="0"/>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1、竞标人因自身原因或其他特殊情况等不能到场开标，可通过其他方式在投标截止日前递交标书进行报名。不到场参与开标，视为竞标人默认开标过程及开标结果。</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numPr>
          <w:ilvl w:val="0"/>
          <w:numId w:val="0"/>
        </w:numPr>
        <w:spacing w:line="52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themeColor="text1"/>
          <w:kern w:val="2"/>
          <w:sz w:val="32"/>
          <w:szCs w:val="32"/>
          <w:lang w:val="en-US" w:eastAsia="zh-CN" w:bidi="ar-SA"/>
          <w14:textFill>
            <w14:solidFill>
              <w14:schemeClr w14:val="tx1"/>
            </w14:solidFill>
          </w14:textFill>
        </w:rPr>
        <w:t>3、比选文件装密封袋后需加盖投标人公章，封口应加贴密封条并盖公章，未密封的比选文件将不予签收。</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中选通知:公示期间无异议或投诉、异议不成立，比选人在公示期结束后5</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日内按照比选文件规定的定标办法确定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人。</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2"/>
          <w:szCs w:val="32"/>
          <w14:textFill>
            <w14:solidFill>
              <w14:schemeClr w14:val="tx1"/>
            </w14:solidFill>
          </w14:textFill>
        </w:rPr>
        <w:t>除不可抗力外，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中标人</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放弃</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资格的，取消其</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下</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投标资格。</w:t>
      </w:r>
    </w:p>
    <w:p>
      <w:pPr>
        <w:numPr>
          <w:ilvl w:val="0"/>
          <w:numId w:val="0"/>
        </w:numPr>
        <w:spacing w:line="52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6、</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比选人在完成评标之日起3</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日内公示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中标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候选人，公示期不得少于3</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个工作</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为杜绝商业贿赂现象，共同营造公平、公正的竞争环境，敬请各竞标人在参与竞标报价过程中，将</w:t>
      </w:r>
      <w:r>
        <w:rPr>
          <w:rFonts w:hint="eastAsia" w:ascii="方正仿宋_GB2312" w:hAnsi="方正仿宋_GB2312" w:eastAsia="方正仿宋_GB2312" w:cs="方正仿宋_GB2312"/>
          <w:sz w:val="32"/>
          <w:szCs w:val="32"/>
          <w:lang w:eastAsia="zh-CN"/>
        </w:rPr>
        <w:t>竞争性比选</w:t>
      </w:r>
      <w:r>
        <w:rPr>
          <w:rFonts w:hint="eastAsia" w:ascii="方正仿宋_GB2312" w:hAnsi="方正仿宋_GB2312" w:eastAsia="方正仿宋_GB2312" w:cs="方正仿宋_GB2312"/>
          <w:sz w:val="32"/>
          <w:szCs w:val="32"/>
        </w:rPr>
        <w:t>人明示或暗示要求宴请、招待，或索取礼金、礼品、礼券、其他利益，或故意刁难、显失公平现象，向我司纪检监察人员进行举报。具体举报渠道告知如下：</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举报部门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纪律检查</w:t>
      </w:r>
      <w:r>
        <w:rPr>
          <w:rFonts w:hint="eastAsia" w:ascii="方正仿宋_GB2312" w:hAnsi="方正仿宋_GB2312" w:eastAsia="方正仿宋_GB2312" w:cs="方正仿宋_GB2312"/>
          <w:sz w:val="32"/>
          <w:szCs w:val="32"/>
          <w:lang w:eastAsia="zh-CN"/>
        </w:rPr>
        <w:t>室</w:t>
      </w:r>
      <w:r>
        <w:rPr>
          <w:rFonts w:hint="eastAsia" w:ascii="方正仿宋_GB2312" w:hAnsi="方正仿宋_GB2312" w:eastAsia="方正仿宋_GB2312" w:cs="方正仿宋_GB2312"/>
          <w:sz w:val="32"/>
          <w:szCs w:val="32"/>
        </w:rPr>
        <w:t xml:space="preserve">      举报电话：023-</w:t>
      </w:r>
      <w:r>
        <w:rPr>
          <w:rFonts w:hint="eastAsia" w:ascii="方正仿宋_GB2312" w:hAnsi="方正仿宋_GB2312" w:eastAsia="方正仿宋_GB2312" w:cs="方正仿宋_GB2312"/>
          <w:sz w:val="32"/>
          <w:szCs w:val="32"/>
          <w:lang w:val="en-US" w:eastAsia="zh-CN"/>
        </w:rPr>
        <w:t>89138820</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我司承诺：对所有举报信息及时调查处理，对举报来源严格保守秘密，对举报单位因举报所可能遭受的利益损害采取特别措施予以保护。</w:t>
      </w:r>
    </w:p>
    <w:p>
      <w:pPr>
        <w:pStyle w:val="10"/>
        <w:numPr>
          <w:ilvl w:val="0"/>
          <w:numId w:val="1"/>
        </w:numPr>
        <w:spacing w:line="560" w:lineRule="exact"/>
        <w:ind w:firstLine="640" w:firstLineChars="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联系方式</w:t>
      </w:r>
    </w:p>
    <w:p>
      <w:pPr>
        <w:spacing w:line="560" w:lineRule="exact"/>
        <w:ind w:firstLine="560" w:firstLineChars="20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单位名称：重庆高速公路集团有限公司东南营运分公司</w:t>
      </w:r>
    </w:p>
    <w:p>
      <w:pPr>
        <w:spacing w:line="560" w:lineRule="exact"/>
        <w:ind w:firstLine="560" w:firstLineChars="200"/>
        <w:jc w:val="left"/>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联系地址：重庆市秀山县官庄街道乜敖董秀山收费站</w:t>
      </w:r>
      <w:r>
        <w:rPr>
          <w:rFonts w:hint="eastAsia" w:ascii="方正仿宋_GB2312" w:hAnsi="方正仿宋_GB2312" w:eastAsia="方正仿宋_GB2312" w:cs="方正仿宋_GB2312"/>
          <w:spacing w:val="-20"/>
          <w:sz w:val="32"/>
          <w:szCs w:val="32"/>
          <w:lang w:val="en-US" w:eastAsia="zh-CN"/>
        </w:rPr>
        <w:t>215</w:t>
      </w:r>
      <w:r>
        <w:rPr>
          <w:rFonts w:hint="eastAsia" w:ascii="方正仿宋_GB2312" w:hAnsi="方正仿宋_GB2312" w:eastAsia="方正仿宋_GB2312" w:cs="方正仿宋_GB2312"/>
          <w:spacing w:val="-20"/>
          <w:sz w:val="32"/>
          <w:szCs w:val="32"/>
        </w:rPr>
        <w:t>办公室。</w:t>
      </w:r>
    </w:p>
    <w:p>
      <w:pPr>
        <w:spacing w:line="560" w:lineRule="exact"/>
        <w:ind w:firstLine="560" w:firstLineChars="200"/>
        <w:jc w:val="left"/>
        <w:rPr>
          <w:rFonts w:hint="default" w:ascii="方正仿宋_GB2312" w:hAnsi="方正仿宋_GB2312" w:eastAsia="方正仿宋_GB2312" w:cs="方正仿宋_GB2312"/>
          <w:spacing w:val="-20"/>
          <w:sz w:val="32"/>
          <w:szCs w:val="32"/>
          <w:lang w:val="en-US" w:eastAsia="zh-CN"/>
        </w:rPr>
      </w:pPr>
      <w:r>
        <w:rPr>
          <w:rFonts w:hint="eastAsia" w:ascii="方正仿宋_GB2312" w:hAnsi="方正仿宋_GB2312" w:eastAsia="方正仿宋_GB2312" w:cs="方正仿宋_GB2312"/>
          <w:spacing w:val="-20"/>
          <w:sz w:val="32"/>
          <w:szCs w:val="32"/>
        </w:rPr>
        <w:t>联系人：</w:t>
      </w:r>
      <w:r>
        <w:rPr>
          <w:rFonts w:hint="eastAsia" w:ascii="方正仿宋_GB2312" w:hAnsi="方正仿宋_GB2312" w:eastAsia="方正仿宋_GB2312" w:cs="方正仿宋_GB2312"/>
          <w:spacing w:val="-20"/>
          <w:sz w:val="32"/>
          <w:szCs w:val="32"/>
          <w:lang w:eastAsia="zh-CN"/>
        </w:rPr>
        <w:t>陈</w:t>
      </w:r>
      <w:r>
        <w:rPr>
          <w:rFonts w:hint="eastAsia" w:ascii="方正仿宋_GB2312" w:hAnsi="方正仿宋_GB2312" w:eastAsia="方正仿宋_GB2312" w:cs="方正仿宋_GB2312"/>
          <w:spacing w:val="-20"/>
          <w:sz w:val="32"/>
          <w:szCs w:val="32"/>
        </w:rPr>
        <w:t>老师     电话：</w:t>
      </w:r>
      <w:r>
        <w:rPr>
          <w:rFonts w:hint="eastAsia" w:ascii="方正仿宋_GB2312" w:hAnsi="方正仿宋_GB2312" w:eastAsia="方正仿宋_GB2312" w:cs="方正仿宋_GB2312"/>
          <w:spacing w:val="-20"/>
          <w:sz w:val="32"/>
          <w:szCs w:val="32"/>
          <w:lang w:val="en-US" w:eastAsia="zh-CN"/>
        </w:rPr>
        <w:t>13648288719</w:t>
      </w: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p>
    <w:p>
      <w:pPr>
        <w:pStyle w:val="13"/>
        <w:spacing w:line="360" w:lineRule="auto"/>
        <w:ind w:left="105" w:leftChars="50" w:firstLine="4760" w:firstLineChars="1700"/>
        <w:rPr>
          <w:rFonts w:hint="eastAsia" w:ascii="方正仿宋_GB2312" w:hAnsi="方正仿宋_GB2312" w:eastAsia="方正仿宋_GB2312" w:cs="方正仿宋_GB2312"/>
          <w:spacing w:val="-20"/>
          <w:sz w:val="32"/>
          <w:szCs w:val="32"/>
        </w:rPr>
      </w:pPr>
      <w:r>
        <w:rPr>
          <w:rFonts w:hint="eastAsia" w:ascii="方正仿宋_GB2312" w:hAnsi="方正仿宋_GB2312" w:eastAsia="方正仿宋_GB2312" w:cs="方正仿宋_GB2312"/>
          <w:spacing w:val="-20"/>
          <w:sz w:val="32"/>
          <w:szCs w:val="32"/>
        </w:rPr>
        <w:t xml:space="preserve"> 202</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年</w:t>
      </w:r>
      <w:r>
        <w:rPr>
          <w:rFonts w:hint="eastAsia" w:ascii="方正仿宋_GB2312" w:hAnsi="方正仿宋_GB2312" w:eastAsia="方正仿宋_GB2312" w:cs="方正仿宋_GB2312"/>
          <w:spacing w:val="-20"/>
          <w:sz w:val="32"/>
          <w:szCs w:val="32"/>
          <w:lang w:val="en-US" w:eastAsia="zh-CN"/>
        </w:rPr>
        <w:t>8</w:t>
      </w:r>
      <w:r>
        <w:rPr>
          <w:rFonts w:hint="eastAsia" w:ascii="方正仿宋_GB2312" w:hAnsi="方正仿宋_GB2312" w:eastAsia="方正仿宋_GB2312" w:cs="方正仿宋_GB2312"/>
          <w:spacing w:val="-20"/>
          <w:sz w:val="32"/>
          <w:szCs w:val="32"/>
        </w:rPr>
        <w:t>月</w:t>
      </w:r>
      <w:r>
        <w:rPr>
          <w:rFonts w:hint="eastAsia" w:ascii="方正仿宋_GB2312" w:hAnsi="方正仿宋_GB2312" w:eastAsia="方正仿宋_GB2312" w:cs="方正仿宋_GB2312"/>
          <w:spacing w:val="-20"/>
          <w:sz w:val="32"/>
          <w:szCs w:val="32"/>
          <w:lang w:val="en-US" w:eastAsia="zh-CN"/>
        </w:rPr>
        <w:t>3</w:t>
      </w:r>
      <w:r>
        <w:rPr>
          <w:rFonts w:hint="eastAsia" w:ascii="方正仿宋_GB2312" w:hAnsi="方正仿宋_GB2312" w:eastAsia="方正仿宋_GB2312" w:cs="方正仿宋_GB2312"/>
          <w:spacing w:val="-20"/>
          <w:sz w:val="32"/>
          <w:szCs w:val="32"/>
        </w:rPr>
        <w:t>日</w:t>
      </w:r>
    </w:p>
    <w:p>
      <w:pPr>
        <w:spacing w:line="360" w:lineRule="auto"/>
        <w:ind w:left="105" w:leftChars="50" w:firstLine="3463" w:firstLineChars="1150"/>
        <w:rPr>
          <w:rFonts w:hint="eastAsia" w:ascii="华文中宋" w:hAnsi="华文中宋" w:eastAsia="华文中宋"/>
          <w:b/>
          <w:sz w:val="30"/>
          <w:szCs w:val="30"/>
        </w:rPr>
      </w:pPr>
    </w:p>
    <w:p>
      <w:pPr>
        <w:pStyle w:val="2"/>
        <w:ind w:firstLine="300"/>
        <w:rPr>
          <w:rFonts w:hint="eastAsia" w:ascii="华文中宋" w:hAnsi="华文中宋" w:eastAsia="华文中宋"/>
          <w:b/>
          <w:sz w:val="30"/>
          <w:szCs w:val="30"/>
        </w:rPr>
      </w:pPr>
    </w:p>
    <w:p>
      <w:pPr>
        <w:pStyle w:val="2"/>
        <w:ind w:firstLine="300"/>
        <w:rPr>
          <w:rFonts w:hint="eastAsia" w:ascii="华文中宋" w:hAnsi="华文中宋" w:eastAsia="华文中宋"/>
          <w:b/>
          <w:sz w:val="30"/>
          <w:szCs w:val="30"/>
        </w:rPr>
      </w:pPr>
    </w:p>
    <w:p>
      <w:pPr>
        <w:pStyle w:val="2"/>
        <w:ind w:firstLine="300"/>
        <w:rPr>
          <w:rFonts w:hint="eastAsia" w:ascii="华文中宋" w:hAnsi="华文中宋" w:eastAsia="华文中宋"/>
          <w:b/>
          <w:sz w:val="30"/>
          <w:szCs w:val="30"/>
        </w:rPr>
      </w:pPr>
    </w:p>
    <w:p>
      <w:pPr>
        <w:rPr>
          <w:rFonts w:hint="eastAsia" w:ascii="仿宋_GB2312" w:hAnsi="仿宋" w:eastAsia="仿宋_GB2312"/>
          <w:b/>
          <w:sz w:val="40"/>
          <w:szCs w:val="32"/>
        </w:rPr>
      </w:pPr>
      <w:r>
        <w:rPr>
          <w:rFonts w:hint="eastAsia" w:ascii="仿宋_GB2312" w:hAnsi="仿宋" w:eastAsia="仿宋_GB2312"/>
          <w:b/>
          <w:sz w:val="40"/>
          <w:szCs w:val="32"/>
        </w:rPr>
        <w:br w:type="page"/>
      </w:r>
    </w:p>
    <w:p>
      <w:pPr>
        <w:jc w:val="center"/>
        <w:rPr>
          <w:rFonts w:hint="eastAsia" w:ascii="仿宋_GB2312" w:hAnsi="仿宋" w:eastAsia="仿宋_GB2312"/>
          <w:b/>
          <w:sz w:val="40"/>
          <w:szCs w:val="32"/>
        </w:rPr>
      </w:pPr>
      <w:r>
        <w:rPr>
          <w:rFonts w:hint="eastAsia" w:ascii="仿宋_GB2312" w:hAnsi="仿宋" w:eastAsia="仿宋_GB2312"/>
          <w:b/>
          <w:sz w:val="40"/>
          <w:szCs w:val="32"/>
        </w:rPr>
        <w:t>重庆高速公路集团有限公司东南营运分公司</w:t>
      </w:r>
    </w:p>
    <w:p>
      <w:pPr>
        <w:jc w:val="center"/>
        <w:rPr>
          <w:rFonts w:hint="eastAsia" w:ascii="仿宋_GB2312" w:hAnsi="仿宋" w:eastAsia="仿宋_GB2312"/>
          <w:b/>
          <w:sz w:val="40"/>
          <w:szCs w:val="32"/>
          <w:lang w:eastAsia="zh-CN"/>
        </w:rPr>
      </w:pPr>
      <w:r>
        <w:rPr>
          <w:rFonts w:hint="eastAsia" w:ascii="仿宋_GB2312" w:hAnsi="仿宋" w:eastAsia="仿宋_GB2312"/>
          <w:b/>
          <w:sz w:val="40"/>
          <w:szCs w:val="32"/>
        </w:rPr>
        <w:t>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年度车辆维修竞争性比选</w:t>
      </w:r>
      <w:r>
        <w:rPr>
          <w:rFonts w:hint="eastAsia" w:ascii="仿宋_GB2312" w:hAnsi="仿宋" w:eastAsia="仿宋_GB2312"/>
          <w:b/>
          <w:sz w:val="40"/>
          <w:szCs w:val="32"/>
          <w:lang w:val="en-US" w:eastAsia="zh-CN"/>
        </w:rPr>
        <w:t>询价</w:t>
      </w:r>
      <w:r>
        <w:rPr>
          <w:rFonts w:hint="eastAsia" w:ascii="仿宋_GB2312" w:hAnsi="仿宋" w:eastAsia="仿宋_GB2312"/>
          <w:b/>
          <w:sz w:val="40"/>
          <w:szCs w:val="32"/>
        </w:rPr>
        <w:t>函</w:t>
      </w:r>
      <w:r>
        <w:rPr>
          <w:rFonts w:hint="eastAsia" w:ascii="仿宋_GB2312" w:hAnsi="仿宋" w:eastAsia="仿宋_GB2312"/>
          <w:b/>
          <w:sz w:val="40"/>
          <w:szCs w:val="32"/>
          <w:lang w:eastAsia="zh-CN"/>
        </w:rPr>
        <w:t>（</w:t>
      </w:r>
      <w:r>
        <w:rPr>
          <w:rFonts w:hint="eastAsia" w:ascii="仿宋_GB2312" w:hAnsi="仿宋" w:eastAsia="仿宋_GB2312"/>
          <w:b/>
          <w:sz w:val="40"/>
          <w:szCs w:val="32"/>
          <w:lang w:val="en-US" w:eastAsia="zh-CN"/>
        </w:rPr>
        <w:t>小型客车</w:t>
      </w:r>
      <w:r>
        <w:rPr>
          <w:rFonts w:hint="eastAsia" w:ascii="仿宋_GB2312" w:hAnsi="仿宋" w:eastAsia="仿宋_GB2312"/>
          <w:b/>
          <w:sz w:val="40"/>
          <w:szCs w:val="32"/>
          <w:lang w:eastAsia="zh-CN"/>
        </w:rPr>
        <w:t>）</w:t>
      </w:r>
    </w:p>
    <w:p>
      <w:pPr>
        <w:spacing w:line="440" w:lineRule="exact"/>
        <w:rPr>
          <w:rFonts w:eastAsia="黑体"/>
          <w:sz w:val="40"/>
          <w:szCs w:val="40"/>
        </w:rPr>
      </w:pPr>
    </w:p>
    <w:p/>
    <w:p/>
    <w:p>
      <w:pPr>
        <w:pStyle w:val="7"/>
      </w:pPr>
    </w:p>
    <w:p>
      <w:pPr>
        <w:pStyle w:val="7"/>
      </w:pPr>
    </w:p>
    <w:p>
      <w:pPr>
        <w:pStyle w:val="7"/>
      </w:pPr>
    </w:p>
    <w:p>
      <w:pPr>
        <w:pStyle w:val="7"/>
      </w:pPr>
    </w:p>
    <w:p>
      <w:pPr>
        <w:pStyle w:val="7"/>
      </w:pPr>
    </w:p>
    <w:p>
      <w:pPr>
        <w:pStyle w:val="7"/>
      </w:pPr>
    </w:p>
    <w:p>
      <w:pPr>
        <w:pStyle w:val="7"/>
      </w:pPr>
    </w:p>
    <w:p>
      <w:pPr>
        <w:pStyle w:val="5"/>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
    <w:p/>
    <w:p>
      <w:pPr>
        <w:spacing w:line="440" w:lineRule="exact"/>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hint="eastAsia" w:ascii="黑体"/>
          <w:sz w:val="20"/>
        </w:rPr>
      </w:pPr>
    </w:p>
    <w:p>
      <w:pPr>
        <w:pStyle w:val="3"/>
        <w:spacing w:before="12"/>
        <w:rPr>
          <w:rFonts w:hint="eastAsia" w:ascii="黑体"/>
          <w:sz w:val="15"/>
        </w:rPr>
      </w:pPr>
    </w:p>
    <w:p>
      <w:pPr>
        <w:pStyle w:val="4"/>
        <w:rPr>
          <w:rFonts w:hint="eastAsia" w:ascii="黑体"/>
          <w:sz w:val="15"/>
        </w:rPr>
      </w:pPr>
    </w:p>
    <w:p>
      <w:pPr>
        <w:rPr>
          <w:rFonts w:hint="eastAsia" w:ascii="黑体"/>
          <w:sz w:val="15"/>
        </w:rPr>
      </w:pPr>
    </w:p>
    <w:p>
      <w:pPr>
        <w:pStyle w:val="6"/>
        <w:rPr>
          <w:rFonts w:hint="eastAsia" w:ascii="黑体"/>
          <w:sz w:val="15"/>
        </w:rPr>
      </w:pPr>
    </w:p>
    <w:p>
      <w:pPr>
        <w:rPr>
          <w:rFonts w:hint="eastAsia" w:ascii="黑体"/>
          <w:sz w:val="15"/>
        </w:rPr>
      </w:pPr>
    </w:p>
    <w:p>
      <w:pPr>
        <w:pStyle w:val="6"/>
        <w:rPr>
          <w:rFonts w:hint="eastAsia" w:ascii="黑体"/>
          <w:sz w:val="15"/>
        </w:rPr>
      </w:pPr>
    </w:p>
    <w:p>
      <w:pPr>
        <w:rPr>
          <w:rFonts w:hint="eastAsia" w:ascii="黑体"/>
          <w:sz w:val="15"/>
        </w:rPr>
      </w:pPr>
    </w:p>
    <w:p>
      <w:pPr>
        <w:pStyle w:val="6"/>
        <w:rPr>
          <w:rFonts w:hint="eastAsia" w:ascii="黑体"/>
          <w:sz w:val="15"/>
        </w:rPr>
      </w:pPr>
    </w:p>
    <w:p>
      <w:pPr>
        <w:rPr>
          <w:rFonts w:hint="eastAsia"/>
        </w:rPr>
      </w:pPr>
    </w:p>
    <w:p>
      <w:pPr>
        <w:pStyle w:val="6"/>
        <w:rPr>
          <w:rFonts w:hint="eastAsia"/>
        </w:rPr>
      </w:pP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pStyle w:val="3"/>
        <w:rPr>
          <w:rFonts w:hint="eastAsia"/>
        </w:rPr>
      </w:pPr>
    </w:p>
    <w:p>
      <w:pPr>
        <w:ind w:firstLine="480" w:firstLineChars="200"/>
        <w:jc w:val="left"/>
        <w:rPr>
          <w:rFonts w:hint="eastAsia" w:ascii="宋体" w:hAnsi="宋体"/>
          <w:spacing w:val="6"/>
          <w:sz w:val="24"/>
        </w:rPr>
      </w:pPr>
      <w:r>
        <w:rPr>
          <w:rFonts w:hint="eastAsia" w:ascii="宋体" w:hAnsi="宋体" w:cs="宋体"/>
          <w:sz w:val="24"/>
        </w:rPr>
        <w:t>1.</w:t>
      </w:r>
      <w:r>
        <w:rPr>
          <w:rFonts w:hint="eastAsia" w:ascii="宋体" w:hAnsi="宋体"/>
          <w:spacing w:val="6"/>
          <w:sz w:val="24"/>
        </w:rPr>
        <w:t>我方已全面阅读和研究了贵司</w:t>
      </w:r>
      <w:r>
        <w:rPr>
          <w:rFonts w:hint="eastAsia" w:ascii="宋体" w:hAnsi="宋体" w:eastAsia="宋体" w:cs="Times New Roman"/>
          <w:b/>
          <w:bCs/>
          <w:spacing w:val="6"/>
          <w:sz w:val="24"/>
          <w:u w:val="single"/>
        </w:rPr>
        <w:t>重庆高速公路集团有限公司东南营运分公司202</w:t>
      </w:r>
      <w:r>
        <w:rPr>
          <w:rFonts w:hint="eastAsia" w:ascii="宋体" w:hAnsi="宋体" w:cs="Times New Roman"/>
          <w:b/>
          <w:bCs/>
          <w:spacing w:val="6"/>
          <w:sz w:val="24"/>
          <w:u w:val="single"/>
          <w:lang w:val="en-US" w:eastAsia="zh-CN"/>
        </w:rPr>
        <w:t>3</w:t>
      </w:r>
      <w:r>
        <w:rPr>
          <w:rFonts w:hint="eastAsia" w:ascii="宋体" w:hAnsi="宋体" w:eastAsia="宋体" w:cs="Times New Roman"/>
          <w:b/>
          <w:bCs/>
          <w:spacing w:val="6"/>
          <w:sz w:val="24"/>
          <w:u w:val="single"/>
        </w:rPr>
        <w:t>年度车辆维修竞争性比选</w:t>
      </w:r>
      <w:r>
        <w:rPr>
          <w:rFonts w:hint="eastAsia" w:ascii="宋体" w:hAnsi="宋体" w:eastAsia="宋体" w:cs="Times New Roman"/>
          <w:b/>
          <w:bCs/>
          <w:spacing w:val="6"/>
          <w:sz w:val="24"/>
          <w:u w:val="single"/>
          <w:lang w:val="en-US" w:eastAsia="zh-CN"/>
        </w:rPr>
        <w:t>询价</w:t>
      </w:r>
      <w:r>
        <w:rPr>
          <w:rFonts w:hint="eastAsia" w:ascii="宋体" w:hAnsi="宋体" w:eastAsia="宋体" w:cs="Times New Roman"/>
          <w:b/>
          <w:bCs/>
          <w:spacing w:val="6"/>
          <w:sz w:val="24"/>
          <w:u w:val="single"/>
        </w:rPr>
        <w:t>函</w:t>
      </w:r>
      <w:r>
        <w:rPr>
          <w:rFonts w:hint="eastAsia" w:ascii="宋体" w:hAnsi="宋体" w:eastAsia="宋体" w:cs="仿宋_GB2312"/>
          <w:sz w:val="24"/>
          <w:lang w:val="en-US" w:eastAsia="zh-CN"/>
        </w:rPr>
        <w:t>的全部内容</w:t>
      </w:r>
      <w:r>
        <w:rPr>
          <w:rFonts w:hint="eastAsia" w:ascii="宋体" w:hAnsi="宋体"/>
          <w:spacing w:val="6"/>
          <w:sz w:val="24"/>
        </w:rPr>
        <w:t>，澄清疑</w:t>
      </w:r>
      <w:r>
        <w:rPr>
          <w:rFonts w:hint="eastAsia" w:ascii="宋体" w:hAnsi="宋体" w:eastAsia="宋体" w:cs="Times New Roman"/>
          <w:spacing w:val="6"/>
          <w:sz w:val="24"/>
        </w:rPr>
        <w:t>问，充分理解并掌握了本询价文件的全部有关情况。现经我方认真分析研究，同意接受</w:t>
      </w:r>
      <w:r>
        <w:rPr>
          <w:rFonts w:hint="eastAsia" w:ascii="宋体" w:hAnsi="宋体" w:eastAsia="宋体" w:cs="Times New Roman"/>
          <w:spacing w:val="6"/>
          <w:sz w:val="24"/>
          <w:lang w:eastAsia="zh-CN"/>
        </w:rPr>
        <w:t>竞争性比选</w:t>
      </w:r>
      <w:r>
        <w:rPr>
          <w:rFonts w:hint="eastAsia" w:ascii="宋体" w:hAnsi="宋体" w:eastAsia="宋体" w:cs="Times New Roman"/>
          <w:spacing w:val="6"/>
          <w:sz w:val="24"/>
        </w:rPr>
        <w:t>文件的全部内容和条件，并按此确定本</w:t>
      </w:r>
      <w:r>
        <w:rPr>
          <w:rFonts w:hint="eastAsia" w:ascii="宋体" w:hAnsi="宋体" w:eastAsia="宋体" w:cs="Times New Roman"/>
          <w:spacing w:val="6"/>
          <w:sz w:val="24"/>
          <w:lang w:eastAsia="zh-CN"/>
        </w:rPr>
        <w:t>竞争性比选</w:t>
      </w:r>
      <w:r>
        <w:rPr>
          <w:rFonts w:hint="eastAsia" w:ascii="宋体" w:hAnsi="宋体" w:eastAsia="宋体" w:cs="Times New Roman"/>
          <w:spacing w:val="6"/>
          <w:sz w:val="24"/>
        </w:rPr>
        <w:t>文件的要约内容，</w:t>
      </w:r>
      <w:r>
        <w:rPr>
          <w:rFonts w:hint="eastAsia" w:ascii="宋体" w:hAnsi="宋体" w:eastAsia="宋体" w:cs="Times New Roman"/>
          <w:spacing w:val="6"/>
          <w:sz w:val="24"/>
          <w:lang w:val="en-US" w:eastAsia="zh-CN"/>
        </w:rPr>
        <w:t>即</w:t>
      </w:r>
      <w:r>
        <w:rPr>
          <w:rFonts w:hint="eastAsia" w:ascii="宋体" w:hAnsi="宋体" w:cs="Times New Roman"/>
          <w:spacing w:val="6"/>
          <w:sz w:val="24"/>
          <w:lang w:val="en-US" w:eastAsia="zh-CN"/>
        </w:rPr>
        <w:t>小型客车</w:t>
      </w:r>
      <w:r>
        <w:rPr>
          <w:rFonts w:hint="eastAsia" w:ascii="宋体" w:hAnsi="宋体" w:eastAsia="宋体" w:cs="Times New Roman"/>
          <w:spacing w:val="6"/>
          <w:sz w:val="24"/>
          <w:lang w:val="en-US" w:eastAsia="zh-CN"/>
        </w:rPr>
        <w:t>车辆维修报价上限清单表中红色部分单价合计*80%+黑色部分单价合计*20%=经评审的最低价</w:t>
      </w:r>
      <w:r>
        <w:rPr>
          <w:rFonts w:hint="eastAsia" w:ascii="宋体" w:hAnsi="宋体" w:eastAsia="宋体" w:cs="Times New Roman"/>
          <w:spacing w:val="6"/>
          <w:sz w:val="24"/>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w:t>
      </w:r>
      <w:r>
        <w:rPr>
          <w:rFonts w:hint="eastAsia" w:ascii="宋体" w:hAnsi="宋体"/>
          <w:spacing w:val="6"/>
          <w:sz w:val="24"/>
          <w:lang w:val="en-US" w:eastAsia="zh-CN"/>
        </w:rPr>
        <w:t>号</w:t>
      </w:r>
      <w:r>
        <w:rPr>
          <w:rFonts w:hint="eastAsia" w:ascii="宋体" w:hAnsi="宋体"/>
          <w:spacing w:val="6"/>
          <w:sz w:val="24"/>
        </w:rPr>
        <w:t>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rPr>
          <w:rFonts w:hint="eastAsia" w:ascii="宋体" w:hAnsi="宋体"/>
          <w:spacing w:val="6"/>
          <w:sz w:val="24"/>
        </w:rPr>
      </w:pPr>
      <w:r>
        <w:rPr>
          <w:rFonts w:hint="eastAsia" w:ascii="宋体" w:hAnsi="宋体"/>
          <w:spacing w:val="6"/>
          <w:sz w:val="24"/>
        </w:rPr>
        <w:t>2.我方将严格按照有关招标投标法规及</w:t>
      </w:r>
      <w:r>
        <w:rPr>
          <w:rFonts w:hint="eastAsia" w:ascii="宋体" w:hAnsi="宋体"/>
          <w:spacing w:val="6"/>
          <w:sz w:val="24"/>
          <w:lang w:eastAsia="zh-CN"/>
        </w:rPr>
        <w:t>竞争性比选</w:t>
      </w:r>
      <w:r>
        <w:rPr>
          <w:rFonts w:hint="eastAsia" w:ascii="宋体" w:hAnsi="宋体"/>
          <w:spacing w:val="6"/>
          <w:sz w:val="24"/>
        </w:rPr>
        <w:t>文件规定参加投标报价，并理解贵方按经评审的最低价法确定中标单位的评审原则及最终费用结算原则。</w:t>
      </w:r>
    </w:p>
    <w:p>
      <w:pPr>
        <w:spacing w:line="440" w:lineRule="atLeast"/>
        <w:rPr>
          <w:rFonts w:hint="eastAsia" w:ascii="宋体" w:hAnsi="宋体"/>
          <w:spacing w:val="6"/>
          <w:sz w:val="24"/>
        </w:rPr>
      </w:pPr>
      <w:r>
        <w:rPr>
          <w:rFonts w:hint="eastAsia" w:ascii="宋体" w:hAnsi="宋体"/>
          <w:spacing w:val="6"/>
          <w:sz w:val="24"/>
        </w:rPr>
        <w:t xml:space="preserve">    3.我方承诺在招标文件规定的投标有效期内不撤销投标文件。</w:t>
      </w:r>
    </w:p>
    <w:p>
      <w:pPr>
        <w:spacing w:line="440" w:lineRule="atLeast"/>
        <w:ind w:firstLine="504" w:firstLineChars="200"/>
        <w:rPr>
          <w:rFonts w:hint="eastAsia" w:ascii="宋体" w:hAnsi="宋体"/>
          <w:spacing w:val="6"/>
          <w:sz w:val="24"/>
        </w:rPr>
      </w:pPr>
      <w:r>
        <w:rPr>
          <w:rFonts w:hint="eastAsia" w:ascii="宋体" w:hAnsi="宋体"/>
          <w:spacing w:val="6"/>
          <w:sz w:val="24"/>
        </w:rPr>
        <w:t>4.如我方中标，我方承诺：</w:t>
      </w:r>
    </w:p>
    <w:p>
      <w:pPr>
        <w:spacing w:line="440" w:lineRule="atLeast"/>
        <w:ind w:firstLine="252" w:firstLineChars="100"/>
        <w:rPr>
          <w:rFonts w:hint="eastAsia" w:ascii="宋体" w:hAnsi="宋体"/>
          <w:spacing w:val="6"/>
          <w:sz w:val="24"/>
        </w:rPr>
      </w:pPr>
      <w:r>
        <w:rPr>
          <w:rFonts w:hint="eastAsia" w:ascii="宋体" w:hAnsi="宋体"/>
          <w:spacing w:val="6"/>
          <w:sz w:val="24"/>
        </w:rPr>
        <w:t>（1）在收到中标通知书后，在中标通知书规定的期限内与你方签订合同；</w:t>
      </w:r>
    </w:p>
    <w:p>
      <w:pPr>
        <w:spacing w:line="440" w:lineRule="atLeast"/>
        <w:ind w:firstLine="252" w:firstLineChars="100"/>
        <w:rPr>
          <w:rFonts w:hint="eastAsia" w:ascii="宋体" w:hAnsi="宋体"/>
          <w:spacing w:val="6"/>
          <w:sz w:val="24"/>
        </w:rPr>
      </w:pPr>
      <w:r>
        <w:rPr>
          <w:rFonts w:hint="eastAsia" w:ascii="宋体" w:hAnsi="宋体"/>
          <w:spacing w:val="6"/>
          <w:sz w:val="24"/>
        </w:rPr>
        <w:t>（2）在签订合同时不向你方提出任何附加条件；</w:t>
      </w:r>
    </w:p>
    <w:p>
      <w:pPr>
        <w:spacing w:line="440" w:lineRule="atLeast"/>
        <w:ind w:firstLine="252" w:firstLineChars="100"/>
        <w:rPr>
          <w:rFonts w:hint="eastAsia" w:ascii="宋体" w:hAnsi="宋体"/>
          <w:spacing w:val="6"/>
          <w:sz w:val="24"/>
        </w:rPr>
      </w:pPr>
      <w:bookmarkStart w:id="0" w:name="_Toc352691658"/>
      <w:bookmarkStart w:id="1" w:name="_Toc369531694"/>
      <w:bookmarkStart w:id="2" w:name="_Toc1187"/>
      <w:r>
        <w:rPr>
          <w:rFonts w:hint="eastAsia" w:ascii="宋体" w:hAnsi="宋体"/>
          <w:spacing w:val="6"/>
          <w:sz w:val="24"/>
        </w:rPr>
        <w:t>（3）在合</w:t>
      </w:r>
      <w:bookmarkEnd w:id="0"/>
      <w:bookmarkEnd w:id="1"/>
      <w:bookmarkEnd w:id="2"/>
      <w:r>
        <w:rPr>
          <w:rFonts w:hint="eastAsia" w:ascii="宋体" w:hAnsi="宋体"/>
          <w:spacing w:val="6"/>
          <w:sz w:val="24"/>
        </w:rPr>
        <w:t>同约定的期限内完成合同规定的全部责任和义务；</w:t>
      </w:r>
    </w:p>
    <w:p>
      <w:pPr>
        <w:spacing w:line="440" w:lineRule="atLeast"/>
        <w:ind w:firstLine="504" w:firstLineChars="200"/>
        <w:rPr>
          <w:rFonts w:hint="eastAsia" w:ascii="宋体" w:hAnsi="宋体"/>
          <w:spacing w:val="6"/>
          <w:sz w:val="24"/>
        </w:rPr>
      </w:pPr>
      <w:r>
        <w:rPr>
          <w:rFonts w:hint="eastAsia" w:ascii="宋体" w:hAnsi="宋体"/>
          <w:spacing w:val="6"/>
          <w:sz w:val="24"/>
        </w:rPr>
        <w:t>5.我方在此声明，所递交的投标文件及有关资料内容完整、真实和准确。</w:t>
      </w:r>
    </w:p>
    <w:p>
      <w:pPr>
        <w:spacing w:line="440" w:lineRule="atLeast"/>
        <w:ind w:firstLine="504" w:firstLineChars="200"/>
        <w:rPr>
          <w:rFonts w:hint="eastAsia" w:ascii="宋体" w:hAnsi="宋体"/>
          <w:spacing w:val="6"/>
          <w:sz w:val="24"/>
        </w:rPr>
      </w:pPr>
      <w:r>
        <w:rPr>
          <w:rFonts w:hint="eastAsia" w:ascii="宋体" w:hAnsi="宋体"/>
          <w:spacing w:val="6"/>
          <w:sz w:val="24"/>
        </w:rPr>
        <w:t xml:space="preserve">6.在合同协议书正式签署生效之前，本投标函连同你方的中标通知书将构成我们双方之间共同遵守的文件，对双方具有约束力。 </w:t>
      </w:r>
    </w:p>
    <w:p>
      <w:pPr>
        <w:spacing w:line="440" w:lineRule="atLeast"/>
        <w:rPr>
          <w:rFonts w:hint="eastAsia" w:ascii="宋体" w:hAnsi="宋体"/>
          <w:spacing w:val="6"/>
          <w:sz w:val="24"/>
        </w:rPr>
      </w:pPr>
      <w:r>
        <w:rPr>
          <w:rFonts w:hint="eastAsia" w:ascii="宋体" w:hAnsi="宋体"/>
          <w:spacing w:val="6"/>
          <w:sz w:val="24"/>
        </w:rPr>
        <w:t xml:space="preserve">  </w:t>
      </w:r>
    </w:p>
    <w:p>
      <w:pPr>
        <w:rPr>
          <w:rFonts w:hint="eastAsia"/>
        </w:rPr>
      </w:pPr>
    </w:p>
    <w:p>
      <w:pPr>
        <w:spacing w:line="440" w:lineRule="atLeast"/>
        <w:ind w:firstLine="3600" w:firstLineChars="1500"/>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left"/>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left"/>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 、法定代表人身份证明及授权委托书</w:t>
      </w:r>
    </w:p>
    <w:p>
      <w:pPr>
        <w:topLinePunct/>
        <w:spacing w:line="440" w:lineRule="atLeast"/>
        <w:ind w:firstLine="3092" w:firstLineChars="1100"/>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rPr>
          <w:rFonts w:ascii="Times New Roman" w:hAnsi="Times New Roman"/>
          <w:sz w:val="24"/>
        </w:rPr>
      </w:pPr>
      <w:r>
        <w:rPr>
          <w:rFonts w:hint="eastAsia" w:ascii="Times New Roman" w:hAnsi="Times New Roman" w:cs="宋体"/>
          <w:sz w:val="24"/>
        </w:rPr>
        <w:t>特此证明。</w:t>
      </w:r>
    </w:p>
    <w:p>
      <w:pPr>
        <w:spacing w:line="440" w:lineRule="atLeast"/>
        <w:rPr>
          <w:rFonts w:ascii="Times New Roman" w:hAnsi="Times New Roman"/>
          <w:sz w:val="24"/>
        </w:rPr>
      </w:pP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r>
        <w:rPr>
          <w:rFonts w:ascii="Times New Roman" w:hAnsi="Times New Roman"/>
          <w:sz w:val="24"/>
        </w:rPr>
        <w:t xml:space="preserve">           </w:t>
      </w:r>
    </w:p>
    <w:p>
      <w:pPr>
        <w:spacing w:line="440" w:lineRule="atLeast"/>
        <w:ind w:firstLine="120" w:firstLineChars="50"/>
        <w:rPr>
          <w:rFonts w:ascii="宋体" w:hAnsi="Times New Roman"/>
          <w:sz w:val="24"/>
        </w:rPr>
      </w:pPr>
    </w:p>
    <w:p>
      <w:pPr>
        <w:spacing w:line="440" w:lineRule="atLeast"/>
        <w:ind w:firstLine="120" w:firstLineChars="50"/>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rPr>
          <w:rFonts w:hint="eastAsia" w:ascii="宋体" w:hAnsi="Times New Roman"/>
          <w:sz w:val="24"/>
        </w:rPr>
      </w:pPr>
    </w:p>
    <w:p>
      <w:pPr>
        <w:spacing w:line="440" w:lineRule="atLeast"/>
        <w:ind w:firstLine="120" w:firstLineChars="50"/>
        <w:rPr>
          <w:rFonts w:hint="eastAsia" w:ascii="宋体" w:hAnsi="Times New Roman"/>
          <w:sz w:val="24"/>
        </w:rPr>
      </w:pPr>
    </w:p>
    <w:tbl>
      <w:tblPr>
        <w:tblStyle w:val="11"/>
        <w:tblW w:w="0" w:type="auto"/>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宋体" w:hAnsi="宋体" w:cs="宋体"/>
                <w:sz w:val="24"/>
              </w:rPr>
              <w:t>法定代表人身份证反面</w:t>
            </w:r>
          </w:p>
        </w:tc>
      </w:tr>
    </w:tbl>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pStyle w:val="6"/>
        <w:rPr>
          <w:rFonts w:hint="eastAsia"/>
        </w:rPr>
      </w:pPr>
    </w:p>
    <w:p>
      <w:pPr>
        <w:spacing w:line="440" w:lineRule="atLeast"/>
        <w:jc w:val="center"/>
        <w:rPr>
          <w:rFonts w:ascii="Times New Roman" w:hAnsi="Times New Roman"/>
          <w:b/>
          <w:bCs/>
          <w:sz w:val="28"/>
        </w:rPr>
      </w:pPr>
      <w:r>
        <w:rPr>
          <w:rFonts w:hint="eastAsia" w:ascii="Times New Roman" w:hAnsi="Times New Roman" w:cs="宋体"/>
          <w:b/>
          <w:bCs/>
          <w:sz w:val="28"/>
        </w:rPr>
        <w:t>（二）授权委托书</w:t>
      </w:r>
    </w:p>
    <w:p>
      <w:pPr>
        <w:topLinePunct/>
        <w:spacing w:line="440" w:lineRule="atLeast"/>
        <w:ind w:firstLine="480" w:firstLineChars="200"/>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（姓名）为我方代理人。代理人根据授权，以我方名义签署、澄清、说明、补正、递交、撤回、修改</w:t>
      </w:r>
      <w:r>
        <w:rPr>
          <w:rFonts w:hint="eastAsia" w:ascii="宋体" w:hAnsi="宋体" w:eastAsia="宋体" w:cs="Times New Roman"/>
          <w:b/>
          <w:bCs/>
          <w:spacing w:val="6"/>
          <w:sz w:val="24"/>
          <w:u w:val="single"/>
        </w:rPr>
        <w:t>重庆高速公路集团有限公司东南营运分公司</w:t>
      </w:r>
      <w:r>
        <w:rPr>
          <w:rFonts w:hint="eastAsia" w:ascii="宋体" w:hAnsi="宋体" w:cs="Times New Roman"/>
          <w:b/>
          <w:bCs/>
          <w:spacing w:val="6"/>
          <w:sz w:val="24"/>
          <w:u w:val="single"/>
          <w:lang w:eastAsia="zh-CN"/>
        </w:rPr>
        <w:t>秀山管理中心</w:t>
      </w:r>
      <w:r>
        <w:rPr>
          <w:rFonts w:hint="eastAsia" w:ascii="宋体" w:hAnsi="宋体" w:eastAsia="宋体" w:cs="Times New Roman"/>
          <w:b/>
          <w:bCs/>
          <w:spacing w:val="6"/>
          <w:sz w:val="24"/>
          <w:u w:val="single"/>
        </w:rPr>
        <w:t>202</w:t>
      </w:r>
      <w:r>
        <w:rPr>
          <w:rFonts w:hint="eastAsia" w:ascii="宋体" w:hAnsi="宋体" w:cs="Times New Roman"/>
          <w:b/>
          <w:bCs/>
          <w:spacing w:val="6"/>
          <w:sz w:val="24"/>
          <w:u w:val="single"/>
          <w:lang w:val="en-US" w:eastAsia="zh-CN"/>
        </w:rPr>
        <w:t>3</w:t>
      </w:r>
      <w:r>
        <w:rPr>
          <w:rFonts w:hint="eastAsia" w:ascii="宋体" w:hAnsi="宋体" w:eastAsia="宋体" w:cs="Times New Roman"/>
          <w:b/>
          <w:bCs/>
          <w:spacing w:val="6"/>
          <w:sz w:val="24"/>
          <w:u w:val="single"/>
        </w:rPr>
        <w:t>年度车辆维修竞争性比选</w:t>
      </w:r>
      <w:r>
        <w:rPr>
          <w:rFonts w:hint="eastAsia" w:ascii="宋体" w:hAnsi="宋体" w:eastAsia="宋体" w:cs="Times New Roman"/>
          <w:b w:val="0"/>
          <w:bCs w:val="0"/>
          <w:spacing w:val="6"/>
          <w:sz w:val="24"/>
          <w:u w:val="none"/>
          <w:lang w:val="en-US" w:eastAsia="zh-CN"/>
        </w:rPr>
        <w:t>项目投标</w:t>
      </w:r>
      <w:r>
        <w:rPr>
          <w:rFonts w:hint="eastAsia" w:ascii="宋体" w:hAnsi="宋体" w:cs="宋体"/>
          <w:sz w:val="24"/>
        </w:rPr>
        <w:t>文件</w:t>
      </w:r>
      <w:r>
        <w:rPr>
          <w:rFonts w:hint="eastAsia" w:ascii="Times New Roman" w:hAnsi="Times New Roman" w:cs="宋体"/>
          <w:sz w:val="24"/>
        </w:rPr>
        <w:t>、签订合同和处理有关事宜，其法律后果由我方承担。</w:t>
      </w: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rPr>
          <w:rFonts w:ascii="Times New Roman" w:hAnsi="Times New Roman"/>
          <w:sz w:val="24"/>
        </w:rPr>
      </w:pPr>
    </w:p>
    <w:p>
      <w:pPr>
        <w:spacing w:line="440" w:lineRule="atLeast"/>
        <w:ind w:firstLine="480" w:firstLineChars="200"/>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rPr>
          <w:rFonts w:ascii="Times New Roman" w:hAnsi="Times New Roman"/>
          <w:sz w:val="24"/>
        </w:rPr>
      </w:pPr>
    </w:p>
    <w:p>
      <w:pPr>
        <w:spacing w:line="440" w:lineRule="atLeast"/>
        <w:ind w:firstLine="3600" w:firstLineChars="1500"/>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6360" w:firstLineChars="2650"/>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left"/>
        <w:rPr>
          <w:rFonts w:ascii="Times New Roman" w:hAnsi="Times New Roman"/>
          <w:sz w:val="28"/>
          <w:szCs w:val="20"/>
        </w:rPr>
      </w:pPr>
      <w:r>
        <w:rPr>
          <w:rFonts w:ascii="Times New Roman" w:hAnsi="Times New Roman"/>
          <w:sz w:val="28"/>
          <w:szCs w:val="20"/>
        </w:rPr>
        <w:t xml:space="preserve"> </w:t>
      </w:r>
    </w:p>
    <w:p>
      <w:pPr>
        <w:spacing w:line="440" w:lineRule="atLeast"/>
        <w:jc w:val="left"/>
        <w:rPr>
          <w:rFonts w:ascii="Times New Roman" w:hAnsi="Times New Roman"/>
          <w:sz w:val="28"/>
          <w:szCs w:val="20"/>
        </w:rPr>
      </w:pPr>
    </w:p>
    <w:tbl>
      <w:tblPr>
        <w:tblStyle w:val="11"/>
        <w:tblW w:w="0" w:type="auto"/>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spacing w:line="440" w:lineRule="atLeast"/>
              <w:jc w:val="center"/>
              <w:rPr>
                <w:rFonts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left"/>
        <w:rPr>
          <w:rFonts w:hint="eastAsia" w:ascii="Times New Roman" w:hAnsi="Times New Roman"/>
          <w:sz w:val="28"/>
          <w:szCs w:val="20"/>
        </w:rPr>
        <w:sectPr>
          <w:pgSz w:w="11906" w:h="16838"/>
          <w:pgMar w:top="1134" w:right="1134" w:bottom="1134" w:left="1134" w:header="851" w:footer="850" w:gutter="0"/>
          <w:pgNumType w:fmt="numberInDash" w:start="1" w:chapStyle="1" w:chapSep="emDash"/>
          <w:cols w:space="720" w:num="1"/>
          <w:docGrid w:type="lines" w:linePitch="312" w:charSpace="0"/>
        </w:sectPr>
      </w:pPr>
    </w:p>
    <w:p>
      <w:pPr>
        <w:spacing w:line="440" w:lineRule="atLeast"/>
        <w:jc w:val="left"/>
        <w:rPr>
          <w:rFonts w:hint="eastAsia" w:ascii="Times New Roman" w:hAnsi="Times New Roman"/>
          <w:b/>
          <w:sz w:val="28"/>
          <w:szCs w:val="20"/>
        </w:rPr>
      </w:pPr>
    </w:p>
    <w:p>
      <w:pPr>
        <w:pStyle w:val="5"/>
        <w:spacing w:before="0" w:after="0" w:line="400" w:lineRule="atLeast"/>
        <w:jc w:val="center"/>
        <w:rPr>
          <w:rFonts w:hint="eastAsia" w:ascii="Times New Roman" w:hAnsi="Times New Roman" w:cs="宋体"/>
          <w:bCs/>
          <w:kern w:val="2"/>
          <w:sz w:val="36"/>
          <w:szCs w:val="36"/>
        </w:rPr>
      </w:pPr>
      <w:r>
        <w:rPr>
          <w:rFonts w:hint="eastAsia" w:ascii="Times New Roman" w:hAnsi="Times New Roman" w:cs="宋体"/>
          <w:bCs/>
          <w:kern w:val="2"/>
          <w:sz w:val="36"/>
          <w:szCs w:val="36"/>
        </w:rPr>
        <w:t>三、报价单位有效的营业执照、资质证书、税务登记证书（扫描件）</w:t>
      </w: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ascii="Times New Roman" w:hAnsi="Times New Roman" w:eastAsia="宋体" w:cs="宋体"/>
          <w:bCs/>
          <w:sz w:val="36"/>
          <w:szCs w:val="36"/>
        </w:rPr>
      </w:pPr>
      <w:r>
        <w:rPr>
          <w:rFonts w:hint="eastAsia" w:cs="宋体"/>
          <w:bCs/>
          <w:sz w:val="36"/>
          <w:szCs w:val="36"/>
        </w:rPr>
        <w:t>四、重庆高速东南营运分公司（</w:t>
      </w:r>
      <w:r>
        <w:rPr>
          <w:rFonts w:hint="eastAsia" w:cs="宋体"/>
          <w:bCs/>
          <w:sz w:val="36"/>
          <w:szCs w:val="36"/>
          <w:lang w:val="en-US" w:eastAsia="zh-CN"/>
        </w:rPr>
        <w:t>小型客车</w:t>
      </w:r>
      <w:r>
        <w:rPr>
          <w:rFonts w:hint="eastAsia" w:cs="宋体"/>
          <w:bCs/>
          <w:sz w:val="36"/>
          <w:szCs w:val="36"/>
        </w:rPr>
        <w:t>）车</w:t>
      </w:r>
      <w:r>
        <w:rPr>
          <w:rFonts w:hint="eastAsia" w:ascii="Times New Roman" w:hAnsi="Times New Roman" w:eastAsia="宋体" w:cs="宋体"/>
          <w:bCs/>
          <w:sz w:val="36"/>
          <w:szCs w:val="36"/>
        </w:rPr>
        <w:t>辆维修</w:t>
      </w:r>
      <w:r>
        <w:rPr>
          <w:rFonts w:hint="eastAsia" w:ascii="Times New Roman" w:hAnsi="Times New Roman" w:eastAsia="宋体" w:cs="宋体"/>
          <w:bCs/>
          <w:sz w:val="36"/>
          <w:szCs w:val="36"/>
          <w:lang w:val="en-US" w:eastAsia="zh-CN"/>
        </w:rPr>
        <w:t>报价上限清单表</w:t>
      </w:r>
    </w:p>
    <w:p>
      <w:pPr>
        <w:pStyle w:val="3"/>
      </w:pPr>
      <w:bookmarkStart w:id="3" w:name="_GoBack"/>
      <w:bookmarkEnd w:id="3"/>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
      <w:pPr>
        <w:pStyle w:val="9"/>
        <w:shd w:val="clear" w:color="auto" w:fill="FFFFFF"/>
        <w:spacing w:beforeAutospacing="0" w:afterAutospacing="0"/>
      </w:pPr>
    </w:p>
    <w:p>
      <w:pPr>
        <w:pStyle w:val="14"/>
        <w:rPr>
          <w:rFonts w:ascii="方正仿宋_GBK" w:hAnsi="方正仿宋_GBK" w:eastAsia="方正仿宋_GBK" w:cs="方正仿宋_GBK"/>
          <w:color w:val="auto"/>
          <w:kern w:val="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4C588"/>
    <w:multiLevelType w:val="singleLevel"/>
    <w:tmpl w:val="D774C588"/>
    <w:lvl w:ilvl="0" w:tentative="0">
      <w:start w:val="1"/>
      <w:numFmt w:val="chineseCounting"/>
      <w:suff w:val="nothing"/>
      <w:lvlText w:val="%1、"/>
      <w:lvlJc w:val="left"/>
      <w:pPr>
        <w:ind w:left="-10"/>
      </w:pPr>
      <w:rPr>
        <w:rFonts w:hint="eastAsia"/>
        <w:b/>
        <w:bCs/>
      </w:rPr>
    </w:lvl>
  </w:abstractNum>
  <w:abstractNum w:abstractNumId="1">
    <w:nsid w:val="63E940BA"/>
    <w:multiLevelType w:val="singleLevel"/>
    <w:tmpl w:val="63E940B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ZjI2MTRiZTFlNGFlY2ZlMmU4ZTgyZjhjNTkyZjQifQ=="/>
  </w:docVars>
  <w:rsids>
    <w:rsidRoot w:val="00000000"/>
    <w:rsid w:val="067228F6"/>
    <w:rsid w:val="0F4B0DF8"/>
    <w:rsid w:val="10526AD8"/>
    <w:rsid w:val="126F6B43"/>
    <w:rsid w:val="29766A79"/>
    <w:rsid w:val="2DBC6BAA"/>
    <w:rsid w:val="455E20DB"/>
    <w:rsid w:val="63592BE3"/>
    <w:rsid w:val="6C3D0B6E"/>
    <w:rsid w:val="7E9B05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kern w:val="44"/>
      <w:sz w:val="44"/>
      <w:szCs w:val="20"/>
    </w:rPr>
  </w:style>
  <w:style w:type="paragraph" w:styleId="6">
    <w:name w:val="heading 3"/>
    <w:basedOn w:val="1"/>
    <w:next w:val="1"/>
    <w:unhideWhenUsed/>
    <w:qFormat/>
    <w:uiPriority w:val="0"/>
    <w:pPr>
      <w:spacing w:before="120" w:after="120"/>
      <w:outlineLvl w:val="2"/>
    </w:pPr>
    <w:rPr>
      <w:rFonts w:ascii="Times New Roman" w:hAnsi="Times New Roman" w:eastAsia="黑体" w:cs="Times New Roman"/>
      <w:sz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toc 5"/>
    <w:basedOn w:val="1"/>
    <w:next w:val="1"/>
    <w:qFormat/>
    <w:uiPriority w:val="0"/>
    <w:pPr>
      <w:ind w:left="1680" w:leftChars="800"/>
    </w:p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Body Text Indent"/>
    <w:basedOn w:val="1"/>
    <w:qFormat/>
    <w:uiPriority w:val="0"/>
    <w:pPr>
      <w:ind w:firstLine="407" w:firstLineChars="200"/>
    </w:pPr>
  </w:style>
  <w:style w:type="paragraph" w:styleId="9">
    <w:name w:val="Normal (Web)"/>
    <w:basedOn w:val="1"/>
    <w:qFormat/>
    <w:uiPriority w:val="0"/>
    <w:pPr>
      <w:widowControl/>
      <w:spacing w:before="100" w:beforeAutospacing="1" w:after="100" w:afterAutospacing="1"/>
    </w:pPr>
    <w:rPr>
      <w:rFonts w:hAnsi="宋体" w:cs="Arial"/>
      <w:color w:val="0000FF"/>
      <w:sz w:val="24"/>
    </w:rPr>
  </w:style>
  <w:style w:type="paragraph" w:styleId="10">
    <w:name w:val="Body Text First Indent 2"/>
    <w:basedOn w:val="8"/>
    <w:qFormat/>
    <w:uiPriority w:val="0"/>
    <w:pPr>
      <w:spacing w:line="360" w:lineRule="auto"/>
      <w:ind w:firstLine="420"/>
    </w:pPr>
    <w:rPr>
      <w:rFonts w:ascii="宋体"/>
      <w:sz w:val="24"/>
      <w:szCs w:val="20"/>
    </w:rPr>
  </w:style>
  <w:style w:type="paragraph" w:customStyle="1" w:styleId="13">
    <w:name w:val="List Paragraph"/>
    <w:basedOn w:val="1"/>
    <w:qFormat/>
    <w:uiPriority w:val="0"/>
    <w:pPr>
      <w:ind w:firstLine="420" w:firstLineChars="200"/>
    </w:p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15460</dc:creator>
  <cp:lastModifiedBy>黄倩</cp:lastModifiedBy>
  <dcterms:modified xsi:type="dcterms:W3CDTF">2023-08-04T11:27:49Z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B0390FFBE45D4762B482648775D8F5AD_13</vt:lpwstr>
  </property>
</Properties>
</file>