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小江航道提升及库岸安全防护工程</w:t>
      </w: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新建小江电站大桥专项设计审查</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报告编制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val="zh-CN" w:eastAsia="zh-CN"/>
              </w:rPr>
              <w:t>重庆航运建设发展（集团）有限公司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val="en-US"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9</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第二章 报价文件要求与评审办法</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1.报价文件要求</w:t>
          </w:r>
          <w:r>
            <w:rPr>
              <w:lang w:eastAsia="zh-CN"/>
            </w:rPr>
            <w:tab/>
          </w:r>
          <w:r>
            <w:rPr>
              <w:rFonts w:ascii="Times New Roman" w:hAnsi="Times New Roman" w:eastAsia="方正仿宋_GBK" w:cs="Times New Roman"/>
              <w:sz w:val="32"/>
              <w:lang w:eastAsia="zh-CN"/>
            </w:rPr>
            <w:t>4</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2.评审办法</w:t>
          </w:r>
          <w:r>
            <w:rPr>
              <w:lang w:eastAsia="zh-CN"/>
            </w:rPr>
            <w:tab/>
          </w:r>
          <w:r>
            <w:rPr>
              <w:rFonts w:hint="eastAsia" w:ascii="Times New Roman" w:hAnsi="Times New Roman" w:eastAsia="方正仿宋_GBK" w:cs="Times New Roman"/>
              <w:sz w:val="32"/>
              <w:lang w:val="en-US" w:eastAsia="zh-CN"/>
            </w:rPr>
            <w:t>5</w:t>
          </w:r>
        </w:p>
        <w:p>
          <w:pPr>
            <w:pStyle w:val="36"/>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合同关键条款要求</w:t>
          </w:r>
          <w:r>
            <w:rPr>
              <w:lang w:eastAsia="zh-CN"/>
            </w:rPr>
            <w:tab/>
          </w:r>
          <w:r>
            <w:rPr>
              <w:rFonts w:hint="eastAsia" w:ascii="Times New Roman" w:hAnsi="Times New Roman" w:eastAsia="方正仿宋_GBK" w:cs="Times New Roman"/>
              <w:sz w:val="32"/>
              <w:lang w:val="en-US" w:eastAsia="zh-CN"/>
            </w:rPr>
            <w:t>6</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合同范围</w:t>
          </w:r>
          <w:r>
            <w:rPr>
              <w:rFonts w:hint="eastAsia" w:ascii="Times New Roman" w:hAnsi="Times New Roman" w:eastAsia="方正仿宋_GBK" w:cs="Times New Roman"/>
              <w:sz w:val="32"/>
              <w:lang w:val="en-US" w:eastAsia="zh-CN"/>
            </w:rPr>
            <w:t xml:space="preserve"> </w:t>
          </w:r>
          <w:r>
            <w:rPr>
              <w:lang w:eastAsia="zh-CN"/>
            </w:rPr>
            <w:tab/>
          </w:r>
          <w:r>
            <w:rPr>
              <w:rFonts w:hint="eastAsia" w:ascii="Times New Roman" w:hAnsi="Times New Roman" w:eastAsia="方正仿宋_GBK" w:cs="Times New Roman"/>
              <w:sz w:val="32"/>
              <w:lang w:val="en-US" w:eastAsia="zh-CN"/>
            </w:rPr>
            <w:t>6</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t>合同价格与支付</w:t>
          </w:r>
          <w:r>
            <w:rPr>
              <w:lang w:eastAsia="zh-CN"/>
            </w:rPr>
            <w:tab/>
          </w:r>
          <w:r>
            <w:rPr>
              <w:rFonts w:hint="eastAsia" w:ascii="Times New Roman" w:hAnsi="Times New Roman" w:eastAsia="方正仿宋_GBK" w:cs="Times New Roman"/>
              <w:sz w:val="32"/>
              <w:lang w:val="en-US" w:eastAsia="zh-CN"/>
            </w:rPr>
            <w:t>6</w:t>
          </w:r>
        </w:p>
        <w:p>
          <w:pPr>
            <w:pStyle w:val="36"/>
            <w:tabs>
              <w:tab w:val="right" w:leader="dot" w:pos="9054"/>
            </w:tabs>
            <w:spacing w:line="510" w:lineRule="exact"/>
            <w:ind w:left="0" w:firstLine="630"/>
            <w:rPr>
              <w:rFonts w:ascii="Times New Roman" w:hAnsi="Times New Roman" w:eastAsia="方正仿宋_GBK" w:cs="Times New Roman"/>
              <w:sz w:val="32"/>
              <w:lang w:eastAsia="zh-CN"/>
            </w:rPr>
          </w:pPr>
          <w:r>
            <w:rPr>
              <w:rFonts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t>违约责任与处理</w:t>
          </w:r>
          <w:r>
            <w:rPr>
              <w:lang w:eastAsia="zh-CN"/>
            </w:rPr>
            <w:tab/>
          </w:r>
          <w:r>
            <w:rPr>
              <w:rFonts w:hint="eastAsia" w:ascii="Times New Roman" w:hAnsi="Times New Roman" w:eastAsia="方正仿宋_GBK" w:cs="Times New Roman"/>
              <w:sz w:val="32"/>
              <w:lang w:val="en-US" w:eastAsia="zh-CN"/>
            </w:rPr>
            <w:t>6</w:t>
          </w:r>
        </w:p>
        <w:p>
          <w:pPr>
            <w:pStyle w:val="36"/>
            <w:tabs>
              <w:tab w:val="right" w:leader="dot" w:pos="9054"/>
            </w:tabs>
            <w:spacing w:line="510" w:lineRule="exact"/>
            <w:ind w:left="0" w:firstLine="630"/>
            <w:rPr>
              <w:rFonts w:hint="default" w:ascii="Times New Roman" w:hAnsi="Times New Roman" w:eastAsia="方正仿宋_GBK" w:cs="Times New Roman"/>
              <w:sz w:val="32"/>
              <w:lang w:val="en-US" w:eastAsia="zh-CN"/>
            </w:rPr>
          </w:pPr>
          <w:r>
            <w:rPr>
              <w:rFonts w:ascii="Times New Roman" w:hAnsi="Times New Roman" w:eastAsia="方正仿宋_GBK" w:cs="Times New Roman"/>
              <w:sz w:val="32"/>
              <w:lang w:eastAsia="zh-CN"/>
            </w:rPr>
            <w:t>4.</w:t>
          </w:r>
          <w:r>
            <w:rPr>
              <w:rFonts w:hint="eastAsia" w:ascii="Times New Roman" w:hAnsi="Times New Roman" w:eastAsia="方正仿宋_GBK" w:cs="Times New Roman"/>
              <w:sz w:val="32"/>
              <w:lang w:eastAsia="zh-CN"/>
            </w:rPr>
            <w:t>争议处理</w:t>
          </w:r>
          <w:r>
            <w:rPr>
              <w:lang w:eastAsia="zh-CN"/>
            </w:rPr>
            <w:tab/>
          </w:r>
          <w:r>
            <w:rPr>
              <w:rFonts w:hint="eastAsia" w:ascii="Times New Roman" w:hAnsi="Times New Roman" w:eastAsia="方正仿宋_GBK" w:cs="Times New Roman"/>
              <w:sz w:val="32"/>
              <w:lang w:val="en-US" w:eastAsia="zh-CN"/>
            </w:rPr>
            <w:t>7</w:t>
          </w:r>
        </w:p>
        <w:p>
          <w:pPr>
            <w:pStyle w:val="30"/>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第四章 报价格式</w:t>
          </w:r>
          <w:r>
            <w:tab/>
          </w:r>
          <w:r>
            <w:rPr>
              <w:rFonts w:hint="eastAsia" w:ascii="Times New Roman" w:hAnsi="Times New Roman" w:eastAsia="方正仿宋_GBK" w:cs="Times New Roman"/>
              <w:sz w:val="32"/>
              <w:lang w:val="en-US" w:eastAsia="zh-CN"/>
            </w:rPr>
            <w:t>8</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tab/>
          </w:r>
          <w:r>
            <w:rPr>
              <w:rFonts w:hint="eastAsia" w:ascii="Times New Roman" w:hAnsi="Times New Roman" w:eastAsia="方正仿宋_GBK" w:cs="Times New Roman"/>
              <w:sz w:val="32"/>
              <w:lang w:val="en-US" w:eastAsia="zh-CN"/>
            </w:rPr>
            <w:t>9</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1</w:t>
          </w:r>
          <w:r>
            <w:rPr>
              <w:rFonts w:hint="eastAsia" w:ascii="Times New Roman" w:hAnsi="Times New Roman" w:eastAsia="方正仿宋_GBK" w:cs="Times New Roman"/>
              <w:sz w:val="32"/>
              <w:lang w:val="en-US" w:eastAsia="zh-CN"/>
            </w:rPr>
            <w:t>0</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tab/>
          </w:r>
          <w:r>
            <w:rPr>
              <w:rFonts w:hint="eastAsia"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fldChar w:fldCharType="end"/>
          </w:r>
          <w:r>
            <w:rPr>
              <w:rFonts w:hint="eastAsia" w:ascii="Times New Roman" w:hAnsi="Times New Roman" w:eastAsia="方正仿宋_GBK" w:cs="Times New Roman"/>
              <w:sz w:val="32"/>
              <w:lang w:val="en-US" w:eastAsia="zh-CN"/>
            </w:rPr>
            <w:t>1</w:t>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tab/>
          </w:r>
          <w:r>
            <w:rPr>
              <w:rFonts w:hint="eastAsia" w:ascii="Times New Roman" w:hAnsi="Times New Roman" w:eastAsia="方正仿宋_GBK" w:cs="Times New Roman"/>
              <w:sz w:val="32"/>
              <w:lang w:val="en-US" w:eastAsia="zh-CN"/>
            </w:rPr>
            <w:t>1</w:t>
          </w:r>
          <w:r>
            <w:rPr>
              <w:rFonts w:hint="eastAsia" w:ascii="Times New Roman" w:hAnsi="Times New Roman" w:eastAsia="方正仿宋_GBK" w:cs="Times New Roman"/>
              <w:sz w:val="32"/>
              <w:lang w:eastAsia="zh-CN"/>
            </w:rPr>
            <w:t>2</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tab/>
          </w:r>
          <w:r>
            <w:rPr>
              <w:rFonts w:hint="eastAsia" w:ascii="Times New Roman" w:hAnsi="Times New Roman" w:eastAsia="方正仿宋_GBK" w:cs="Times New Roman"/>
              <w:sz w:val="32"/>
              <w:lang w:val="en-US" w:eastAsia="zh-CN"/>
            </w:rPr>
            <w:t>1</w:t>
          </w:r>
          <w:r>
            <w:rPr>
              <w:rFonts w:hint="eastAsia" w:ascii="Times New Roman" w:hAnsi="Times New Roman" w:eastAsia="方正仿宋_GBK" w:cs="Times New Roman"/>
              <w:sz w:val="32"/>
              <w:lang w:eastAsia="zh-CN"/>
            </w:rPr>
            <w:t>3</w:t>
          </w:r>
          <w:r>
            <w:rPr>
              <w:rFonts w:hint="eastAsia" w:ascii="Times New Roman" w:hAnsi="Times New Roman" w:eastAsia="方正仿宋_GBK" w:cs="Times New Roman"/>
              <w:sz w:val="32"/>
              <w:lang w:eastAsia="zh-CN"/>
            </w:rPr>
            <w:fldChar w:fldCharType="end"/>
          </w:r>
        </w:p>
        <w:p>
          <w:pPr>
            <w:pStyle w:val="36"/>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tab/>
          </w:r>
          <w:r>
            <w:rPr>
              <w:rFonts w:hint="eastAsia" w:ascii="Times New Roman" w:hAnsi="Times New Roman" w:eastAsia="方正仿宋_GBK" w:cs="Times New Roman"/>
              <w:sz w:val="32"/>
              <w:lang w:val="en-US" w:eastAsia="zh-CN"/>
            </w:rPr>
            <w:t>1</w:t>
          </w:r>
          <w:r>
            <w:rPr>
              <w:rFonts w:hint="eastAsia" w:ascii="Times New Roman" w:hAnsi="Times New Roman" w:eastAsia="方正仿宋_GBK" w:cs="Times New Roman"/>
              <w:sz w:val="32"/>
              <w:lang w:eastAsia="zh-CN"/>
            </w:rPr>
            <w:t>5</w:t>
          </w:r>
          <w:r>
            <w:rPr>
              <w:rFonts w:hint="eastAsia"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52097499"/>
      <w:bookmarkStart w:id="1" w:name="_Toc29194680"/>
    </w:p>
    <w:bookmarkEnd w:id="0"/>
    <w:bookmarkEnd w:id="1"/>
    <w:p>
      <w:pPr>
        <w:numPr>
          <w:ilvl w:val="0"/>
          <w:numId w:val="1"/>
        </w:numPr>
        <w:autoSpaceDE w:val="0"/>
        <w:autoSpaceDN w:val="0"/>
        <w:adjustRightInd w:val="0"/>
        <w:spacing w:line="510" w:lineRule="exact"/>
        <w:ind w:right="117"/>
        <w:jc w:val="center"/>
        <w:outlineLvl w:val="0"/>
        <w:rPr>
          <w:rFonts w:ascii="Times New Roman" w:hAnsi="Times New Roman" w:eastAsia="方正小标宋_GBK" w:cs="Times New Roman"/>
          <w:bCs/>
          <w:color w:val="000000" w:themeColor="text1"/>
          <w:sz w:val="44"/>
          <w:szCs w:val="44"/>
          <w:lang w:val="zh-CN"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询价公告</w:t>
      </w:r>
    </w:p>
    <w:p>
      <w:pPr>
        <w:numPr>
          <w:ilvl w:val="0"/>
          <w:numId w:val="0"/>
        </w:numPr>
        <w:autoSpaceDE w:val="0"/>
        <w:autoSpaceDN w:val="0"/>
        <w:adjustRightInd w:val="0"/>
        <w:spacing w:line="510" w:lineRule="exact"/>
        <w:ind w:right="117" w:rightChars="0"/>
        <w:jc w:val="center"/>
        <w:outlineLvl w:val="0"/>
        <w:rPr>
          <w:rFonts w:hint="eastAsia"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val="en-US" w:eastAsia="zh-CN"/>
        </w:rPr>
        <w:t>小江航道提升及库岸安全防护工程新建小江电站大桥专项设计审查报告编制</w:t>
      </w:r>
      <w:r>
        <w:rPr>
          <w:rFonts w:ascii="Times New Roman" w:hAnsi="Times New Roman" w:eastAsia="方正小标宋_GBK" w:cs="Times New Roman"/>
          <w:sz w:val="36"/>
          <w:szCs w:val="36"/>
          <w:lang w:eastAsia="zh-CN"/>
        </w:rPr>
        <w:t>询价邀请书</w:t>
      </w:r>
    </w:p>
    <w:p>
      <w:pPr>
        <w:spacing w:line="510" w:lineRule="exact"/>
        <w:jc w:val="center"/>
        <w:rPr>
          <w:rFonts w:ascii="Times New Roman" w:hAnsi="Times New Roman" w:cs="Times New Roman" w:eastAsiaTheme="minorEastAsia"/>
          <w:sz w:val="30"/>
          <w:szCs w:val="30"/>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1.询价条件</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sz w:val="32"/>
          <w:szCs w:val="32"/>
          <w:lang w:eastAsia="zh-CN"/>
        </w:rPr>
        <w:t>小江航道提升及库岸安全防护工程新建小江电站大桥专项设计审查技术报告编制</w:t>
      </w:r>
      <w:r>
        <w:rPr>
          <w:rFonts w:ascii="Times New Roman" w:hAnsi="Times New Roman" w:eastAsia="方正仿宋_GBK" w:cs="Times New Roman"/>
          <w:bCs/>
          <w:sz w:val="32"/>
          <w:szCs w:val="32"/>
          <w:lang w:eastAsia="zh-CN"/>
        </w:rPr>
        <w:t>项目已具备</w:t>
      </w:r>
      <w:r>
        <w:rPr>
          <w:rFonts w:hint="eastAsia" w:ascii="Times New Roman" w:hAnsi="Times New Roman" w:eastAsia="方正仿宋_GBK" w:cs="Times New Roman"/>
          <w:bCs/>
          <w:sz w:val="32"/>
          <w:szCs w:val="32"/>
          <w:lang w:eastAsia="zh-CN"/>
        </w:rPr>
        <w:t>询价</w:t>
      </w:r>
      <w:r>
        <w:rPr>
          <w:rFonts w:ascii="Times New Roman" w:hAnsi="Times New Roman" w:eastAsia="方正仿宋_GBK" w:cs="Times New Roman"/>
          <w:bCs/>
          <w:sz w:val="32"/>
          <w:szCs w:val="32"/>
          <w:lang w:eastAsia="zh-CN"/>
        </w:rPr>
        <w:t>条件，询价人为</w:t>
      </w:r>
      <w:r>
        <w:rPr>
          <w:rFonts w:hint="eastAsia" w:ascii="Times New Roman" w:hAnsi="Times New Roman" w:eastAsia="方正仿宋_GBK" w:cs="Times New Roman"/>
          <w:bCs/>
          <w:sz w:val="32"/>
          <w:szCs w:val="32"/>
          <w:lang w:eastAsia="zh-CN"/>
        </w:rPr>
        <w:t>重庆航运建设发展（集团）有限公司</w:t>
      </w:r>
      <w:r>
        <w:rPr>
          <w:rFonts w:ascii="Times New Roman" w:hAnsi="Times New Roman" w:eastAsia="方正仿宋_GBK" w:cs="Times New Roman"/>
          <w:bCs/>
          <w:sz w:val="32"/>
          <w:szCs w:val="32"/>
          <w:lang w:eastAsia="zh-CN"/>
        </w:rPr>
        <w:t>。根据实际工作需要，现计划对该项目</w:t>
      </w:r>
      <w:r>
        <w:rPr>
          <w:rFonts w:ascii="Times New Roman" w:hAnsi="Times New Roman" w:eastAsia="方正仿宋_GBK" w:cs="Times New Roman"/>
          <w:sz w:val="32"/>
          <w:szCs w:val="32"/>
          <w:lang w:eastAsia="zh-CN"/>
        </w:rPr>
        <w:t>采</w:t>
      </w:r>
      <w:r>
        <w:rPr>
          <w:rFonts w:hint="eastAsia" w:ascii="Times New Roman" w:hAnsi="Times New Roman" w:eastAsia="方正仿宋_GBK" w:cs="Times New Roman"/>
          <w:sz w:val="32"/>
          <w:szCs w:val="32"/>
          <w:lang w:eastAsia="zh-CN"/>
        </w:rPr>
        <w:t>用公开询价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color w:val="000000" w:themeColor="text1"/>
          <w:sz w:val="32"/>
          <w:szCs w:val="32"/>
          <w:lang w:eastAsia="zh-CN"/>
          <w14:textFill>
            <w14:solidFill>
              <w14:schemeClr w14:val="tx1"/>
            </w14:solidFill>
          </w14:textFill>
        </w:rPr>
        <w:t>方式确定服务单位</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方正仿宋_GBK" w:cs="Times New Roman"/>
          <w:lang w:eastAsia="zh-CN"/>
        </w:rPr>
      </w:pPr>
      <w:r>
        <w:rPr>
          <w:rFonts w:ascii="Times New Roman" w:hAnsi="Times New Roman" w:eastAsia="黑体" w:cs="Times New Roman"/>
          <w:b w:val="0"/>
          <w:lang w:eastAsia="zh-CN"/>
        </w:rPr>
        <w:t>2.项目概况与工作范围</w:t>
      </w:r>
      <w:r>
        <w:rPr>
          <w:rFonts w:ascii="Times New Roman" w:hAnsi="Times New Roman" w:eastAsia="方正仿宋_GBK" w:cs="Times New Roman"/>
          <w:lang w:eastAsia="zh-CN"/>
        </w:rPr>
        <w:t xml:space="preserve">                               </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2.</w:t>
      </w:r>
      <w:r>
        <w:rPr>
          <w:rFonts w:hint="eastAsia" w:ascii="Times New Roman" w:hAnsi="Times New Roman" w:eastAsia="方正仿宋_GBK" w:cs="Times New Roman"/>
          <w:bCs/>
          <w:sz w:val="32"/>
          <w:szCs w:val="32"/>
          <w:lang w:eastAsia="zh-CN"/>
        </w:rPr>
        <w:t>1项目概况</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小江航道提升及库岸安全防护工程中的新建小江电站大桥是本项目主要工程内容，桥梁设计</w:t>
      </w:r>
      <w:r>
        <w:rPr>
          <w:rFonts w:hint="eastAsia" w:ascii="Times New Roman" w:hAnsi="Times New Roman" w:eastAsia="方正仿宋_GBK" w:cs="Times New Roman"/>
          <w:bCs/>
          <w:sz w:val="32"/>
          <w:szCs w:val="32"/>
          <w:lang w:val="en-US" w:eastAsia="zh-CN"/>
        </w:rPr>
        <w:t>采用一跨过江的方式布置，</w:t>
      </w:r>
      <w:r>
        <w:rPr>
          <w:rFonts w:hint="eastAsia" w:ascii="Times New Roman" w:hAnsi="Times New Roman" w:eastAsia="方正仿宋_GBK" w:cs="Times New Roman"/>
          <w:bCs/>
          <w:sz w:val="32"/>
          <w:szCs w:val="32"/>
          <w:lang w:eastAsia="zh-CN"/>
        </w:rPr>
        <w:t>桥梁单孔跨径为</w:t>
      </w:r>
      <w:r>
        <w:rPr>
          <w:rFonts w:hint="eastAsia" w:ascii="Times New Roman" w:hAnsi="Times New Roman" w:eastAsia="方正仿宋_GBK" w:cs="Times New Roman"/>
          <w:bCs/>
          <w:sz w:val="32"/>
          <w:szCs w:val="32"/>
          <w:lang w:val="en-US" w:eastAsia="zh-CN"/>
        </w:rPr>
        <w:t>390米，桥型采用中承式钢管拱桥，属于特大桥，为确保设计质量拟委托专业单位进行专项设计审查</w:t>
      </w:r>
      <w:r>
        <w:rPr>
          <w:rFonts w:hint="eastAsia" w:ascii="Times New Roman" w:hAnsi="Times New Roman" w:eastAsia="方正仿宋_GBK" w:cs="Times New Roman"/>
          <w:bCs/>
          <w:sz w:val="32"/>
          <w:szCs w:val="32"/>
          <w:lang w:eastAsia="zh-CN"/>
        </w:rPr>
        <w:t>。为此，现委托相关单位对小江电站大桥初步设计与施工图设计文件进行技术审查。</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本次项目</w:t>
      </w:r>
      <w:r>
        <w:rPr>
          <w:rFonts w:hint="eastAsia" w:ascii="Times New Roman" w:hAnsi="Times New Roman" w:eastAsia="方正仿宋_GBK" w:cs="Times New Roman"/>
          <w:bCs/>
          <w:sz w:val="32"/>
          <w:szCs w:val="32"/>
          <w:lang w:eastAsia="zh-CN"/>
        </w:rPr>
        <w:t>最高限价金额</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25.60万</w:t>
      </w:r>
      <w:r>
        <w:rPr>
          <w:rFonts w:ascii="Times New Roman" w:hAnsi="Times New Roman" w:eastAsia="方正仿宋_GBK" w:cs="Times New Roman"/>
          <w:bCs/>
          <w:sz w:val="32"/>
          <w:szCs w:val="32"/>
          <w:lang w:eastAsia="zh-CN"/>
        </w:rPr>
        <w:t>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2.3工作</w:t>
      </w:r>
      <w:r>
        <w:rPr>
          <w:rFonts w:ascii="Times New Roman" w:hAnsi="Times New Roman" w:eastAsia="方正仿宋_GBK" w:cs="Times New Roman"/>
          <w:bCs/>
          <w:sz w:val="32"/>
          <w:szCs w:val="32"/>
          <w:lang w:eastAsia="zh-CN"/>
        </w:rPr>
        <w:t>范围：</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（1）重点审查小江电站大桥设计方案的可行性、合理性、安全性、经济性等，提出相应咨询及优化意见；</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（2）对勘察设计文件响应各项技术规范规定尤其是强制性条款的符合性进行核查等；</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（3）核查项目设计文件内容及深度是否满足相关编制要求等；</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（4）审查范围包括：总体设计、路线、路基路面、桥梁涵洞、路线交叉、交通工程及沿线设施、环境保护与景观设计、其他工程、筑路材料、施工方案、设计概算及基础资料。</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2.4服务期：</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90天</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p>
    <w:p>
      <w:pPr>
        <w:pStyle w:val="5"/>
        <w:spacing w:line="510" w:lineRule="exact"/>
        <w:rPr>
          <w:rFonts w:ascii="Times New Roman" w:hAnsi="Times New Roman" w:eastAsia="黑体" w:cs="Times New Roman"/>
          <w:b w:val="0"/>
          <w:color w:val="000000" w:themeColor="text1"/>
          <w:lang w:eastAsia="zh-CN"/>
          <w14:textFill>
            <w14:solidFill>
              <w14:schemeClr w14:val="tx1"/>
            </w14:solidFill>
          </w14:textFill>
        </w:rPr>
      </w:pPr>
      <w:r>
        <w:rPr>
          <w:rFonts w:ascii="Times New Roman" w:hAnsi="Times New Roman" w:eastAsia="黑体" w:cs="Times New Roman"/>
          <w:b w:val="0"/>
          <w:color w:val="000000" w:themeColor="text1"/>
          <w:lang w:eastAsia="zh-CN"/>
          <w14:textFill>
            <w14:solidFill>
              <w14:schemeClr w14:val="tx1"/>
            </w14:solidFill>
          </w14:textFill>
        </w:rPr>
        <w:t>3.报价人资格要求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具有建设行政主管部门核发的工程设计综合甲级资质或公路行业工程设计甲级资质或公路行业（公路、特大桥梁）设计甲级资质。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承担过</w:t>
      </w:r>
      <w:r>
        <w:rPr>
          <w:rFonts w:hint="eastAsia" w:ascii="Times New Roman" w:hAnsi="Times New Roman" w:eastAsia="方正仿宋_GBK" w:cs="Times New Roman"/>
          <w:bCs/>
          <w:color w:val="auto"/>
          <w:sz w:val="32"/>
          <w:szCs w:val="32"/>
          <w:highlight w:val="none"/>
          <w:lang w:val="en-US" w:eastAsia="zh-CN"/>
        </w:rPr>
        <w:t>1个</w:t>
      </w:r>
      <w:r>
        <w:rPr>
          <w:rFonts w:hint="default" w:ascii="Times New Roman" w:hAnsi="Times New Roman" w:eastAsia="方正仿宋_GBK" w:cs="Times New Roman"/>
          <w:bCs/>
          <w:color w:val="auto"/>
          <w:sz w:val="32"/>
          <w:szCs w:val="32"/>
          <w:highlight w:val="none"/>
          <w:lang w:eastAsia="zh-CN"/>
        </w:rPr>
        <w:t>公路特大桥梁设计或咨询服务项目。</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拟任项目负责人具有公路工程相关专业高级及以上技术职称。</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4. 报价文件的递交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lang w:eastAsia="zh-CN"/>
        </w:rPr>
        <w:t>重庆航运建设发展（集团）有限公司总工办</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w:t>
      </w:r>
      <w:r>
        <w:rPr>
          <w:rFonts w:ascii="Times New Roman" w:hAnsi="Times New Roman" w:eastAsia="方正仿宋_GBK" w:cs="Times New Roman"/>
          <w:bCs/>
          <w:color w:val="000000" w:themeColor="text1"/>
          <w:sz w:val="32"/>
          <w:szCs w:val="32"/>
          <w:lang w:eastAsia="zh-CN"/>
          <w14:textFill>
            <w14:solidFill>
              <w14:schemeClr w14:val="tx1"/>
            </w14:solidFill>
          </w14:textFill>
        </w:rPr>
        <w:t>询价邀请</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公告网上公布</w:t>
      </w:r>
      <w:bookmarkStart w:id="14" w:name="_GoBack"/>
      <w:bookmarkEnd w:id="14"/>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后第</w:t>
      </w:r>
      <w:r>
        <w:rPr>
          <w:rFonts w:hint="eastAsia" w:ascii="Times New Roman" w:hAnsi="Times New Roman" w:eastAsia="方正仿宋_GBK" w:cs="Times New Roman"/>
          <w:bCs/>
          <w:color w:val="000000" w:themeColor="text1"/>
          <w:sz w:val="32"/>
          <w:szCs w:val="32"/>
          <w:highlight w:val="none"/>
          <w:lang w:eastAsia="zh-CN"/>
          <w14:textFill>
            <w14:solidFill>
              <w14:schemeClr w14:val="tx1"/>
            </w14:solidFill>
          </w14:textFill>
        </w:rPr>
        <w:t>4日</w:t>
      </w:r>
      <w:r>
        <w:rPr>
          <w:rFonts w:hint="eastAsia" w:ascii="Times New Roman" w:hAnsi="Times New Roman" w:eastAsia="方正仿宋_GBK" w:cs="Times New Roman"/>
          <w:bCs/>
          <w:color w:val="000000" w:themeColor="text1"/>
          <w:sz w:val="32"/>
          <w:szCs w:val="32"/>
          <w:highlight w:val="none"/>
          <w:lang w:val="en-US" w:eastAsia="zh-CN"/>
          <w14:textFill>
            <w14:solidFill>
              <w14:schemeClr w14:val="tx1"/>
            </w14:solidFill>
          </w14:textFill>
        </w:rPr>
        <w:t>10</w:t>
      </w:r>
      <w:r>
        <w:rPr>
          <w:rFonts w:ascii="Times New Roman" w:hAnsi="Times New Roman" w:eastAsia="方正仿宋_GBK" w:cs="Times New Roman"/>
          <w:bCs/>
          <w:sz w:val="32"/>
          <w:szCs w:val="32"/>
          <w:lang w:eastAsia="zh-CN"/>
        </w:rPr>
        <w:t xml:space="preserve">时 </w:t>
      </w:r>
      <w:r>
        <w:rPr>
          <w:rFonts w:hint="eastAsia" w:ascii="Times New Roman" w:hAnsi="Times New Roman" w:eastAsia="方正仿宋_GBK" w:cs="Times New Roman"/>
          <w:bCs/>
          <w:sz w:val="32"/>
          <w:szCs w:val="32"/>
          <w:lang w:val="en-US" w:eastAsia="zh-CN"/>
        </w:rPr>
        <w:t>00</w:t>
      </w:r>
      <w:r>
        <w:rPr>
          <w:rFonts w:ascii="Times New Roman" w:hAnsi="Times New Roman" w:eastAsia="方正仿宋_GBK" w:cs="Times New Roman"/>
          <w:bCs/>
          <w:sz w:val="32"/>
          <w:szCs w:val="32"/>
          <w:lang w:eastAsia="zh-CN"/>
        </w:rPr>
        <w:t xml:space="preserve"> 分为止（北京时间）。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4.5纸质件按递交要求送达。</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w:t>
      </w:r>
      <w:r>
        <w:rPr>
          <w:rFonts w:hint="eastAsia" w:ascii="Times New Roman" w:hAnsi="Times New Roman" w:eastAsia="方正仿宋_GBK" w:cs="Times New Roman"/>
          <w:bCs/>
          <w:sz w:val="32"/>
          <w:szCs w:val="32"/>
          <w:lang w:eastAsia="zh-CN"/>
        </w:rPr>
        <w:t>同步</w:t>
      </w:r>
      <w:r>
        <w:rPr>
          <w:rFonts w:ascii="Times New Roman" w:hAnsi="Times New Roman" w:eastAsia="方正仿宋_GBK" w:cs="Times New Roman"/>
          <w:bCs/>
          <w:sz w:val="32"/>
          <w:szCs w:val="32"/>
          <w:lang w:eastAsia="zh-CN"/>
        </w:rPr>
        <w:t>在重庆高速公路集团有限公司招投标管理平台（http://</w:t>
      </w:r>
      <w:r>
        <w:rPr>
          <w:rFonts w:hint="eastAsia" w:ascii="Times New Roman" w:hAnsi="Times New Roman" w:eastAsia="方正仿宋_GBK" w:cs="Times New Roman"/>
          <w:bCs/>
          <w:sz w:val="32"/>
          <w:szCs w:val="32"/>
          <w:lang w:eastAsia="zh-CN"/>
        </w:rPr>
        <w:t>219.152.86.11:8088/pms/jsp/main.jsp</w:t>
      </w:r>
      <w:r>
        <w:rPr>
          <w:rFonts w:ascii="Times New Roman" w:hAnsi="Times New Roman" w:eastAsia="方正仿宋_GBK" w:cs="Times New Roman"/>
          <w:bCs/>
          <w:sz w:val="32"/>
          <w:szCs w:val="32"/>
          <w:lang w:eastAsia="zh-CN"/>
        </w:rPr>
        <w:t>）上发布。</w:t>
      </w:r>
    </w:p>
    <w:p>
      <w:pPr>
        <w:pStyle w:val="2"/>
        <w:ind w:left="440"/>
      </w:pP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eastAsia="zh-CN"/>
        </w:rPr>
        <w:t>除</w:t>
      </w:r>
      <w:r>
        <w:rPr>
          <w:rFonts w:ascii="Times New Roman" w:hAnsi="Times New Roman" w:eastAsia="方正仿宋_GBK" w:cs="Times New Roman"/>
          <w:bCs/>
          <w:sz w:val="32"/>
          <w:szCs w:val="32"/>
          <w:lang w:eastAsia="zh-CN"/>
        </w:rPr>
        <w:t>直接提交报价文件</w:t>
      </w:r>
      <w:r>
        <w:rPr>
          <w:rFonts w:hint="eastAsia" w:ascii="Times New Roman" w:hAnsi="Times New Roman" w:eastAsia="方正仿宋_GBK" w:cs="Times New Roman"/>
          <w:bCs/>
          <w:sz w:val="32"/>
          <w:szCs w:val="32"/>
          <w:lang w:eastAsia="zh-CN"/>
        </w:rPr>
        <w:t>，还应在</w:t>
      </w:r>
      <w:r>
        <w:rPr>
          <w:rFonts w:ascii="Times New Roman" w:hAnsi="Times New Roman" w:eastAsia="方正仿宋_GBK" w:cs="Times New Roman"/>
          <w:bCs/>
          <w:sz w:val="32"/>
          <w:szCs w:val="32"/>
          <w:lang w:eastAsia="zh-CN"/>
        </w:rPr>
        <w:t>重庆高速公路集团有限公司招投标管理平台</w:t>
      </w:r>
      <w:r>
        <w:rPr>
          <w:rFonts w:hint="eastAsia" w:ascii="Times New Roman" w:hAnsi="Times New Roman" w:eastAsia="方正仿宋_GBK" w:cs="Times New Roman"/>
          <w:bCs/>
          <w:sz w:val="32"/>
          <w:szCs w:val="32"/>
          <w:lang w:eastAsia="zh-CN"/>
        </w:rPr>
        <w:t>完善相关程序</w:t>
      </w:r>
      <w:r>
        <w:rPr>
          <w:rFonts w:ascii="Times New Roman" w:hAnsi="Times New Roman" w:eastAsia="方正仿宋_GBK" w:cs="Times New Roman"/>
          <w:bCs/>
          <w:sz w:val="32"/>
          <w:szCs w:val="32"/>
          <w:lang w:eastAsia="zh-CN"/>
        </w:rPr>
        <w:t>。</w:t>
      </w: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eastAsia="zh-CN"/>
        </w:rPr>
        <w:t>重庆航运建设发展（集团）有限公司</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重庆市渝北区76号天王星B座23楼</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color w:val="auto"/>
          <w:sz w:val="32"/>
          <w:szCs w:val="32"/>
          <w:highlight w:val="none"/>
          <w:lang w:val="en-US" w:eastAsia="zh-CN"/>
        </w:rPr>
        <w:t>廖先生</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023-89076673</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eastAsia="zh-CN"/>
        </w:rPr>
        <w:t>航发集团审计法务部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sz w:val="32"/>
          <w:szCs w:val="32"/>
          <w:lang w:eastAsia="zh-CN"/>
        </w:rPr>
        <w:t>联系电话：</w:t>
      </w:r>
      <w:r>
        <w:rPr>
          <w:rFonts w:hint="default" w:ascii="Times New Roman" w:hAnsi="Times New Roman" w:eastAsia="方正仿宋_GBK" w:cs="Times New Roman"/>
          <w:bCs/>
          <w:color w:val="auto"/>
          <w:sz w:val="32"/>
          <w:szCs w:val="32"/>
          <w:highlight w:val="none"/>
          <w:lang w:eastAsia="zh-CN"/>
        </w:rPr>
        <w:t>023-89076368</w:t>
      </w:r>
    </w:p>
    <w:p>
      <w:pPr>
        <w:spacing w:line="510" w:lineRule="exact"/>
        <w:ind w:firstLine="640" w:firstLineChars="200"/>
        <w:jc w:val="both"/>
        <w:rPr>
          <w:rFonts w:ascii="Times New Roman" w:hAnsi="Times New Roman" w:eastAsia="方正仿宋_GBK" w:cs="Times New Roman"/>
          <w:bCs/>
          <w:sz w:val="32"/>
          <w:szCs w:val="32"/>
          <w:lang w:eastAsia="zh-CN"/>
        </w:rPr>
      </w:pPr>
    </w:p>
    <w:p>
      <w:pPr>
        <w:jc w:val="right"/>
        <w:rPr>
          <w:lang w:eastAsia="zh-CN"/>
        </w:rPr>
      </w:pPr>
      <w:r>
        <w:rPr>
          <w:rFonts w:hint="eastAsia" w:ascii="Times New Roman" w:hAnsi="Times New Roman" w:eastAsia="方正仿宋_GBK" w:cs="Times New Roman"/>
          <w:bCs/>
          <w:sz w:val="32"/>
          <w:szCs w:val="32"/>
          <w:lang w:val="en-US" w:eastAsia="zh-CN"/>
        </w:rPr>
        <w:t>2023</w:t>
      </w:r>
      <w:r>
        <w:rPr>
          <w:rFonts w:hint="eastAsia"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09</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18</w:t>
      </w:r>
      <w:r>
        <w:rPr>
          <w:rFonts w:hint="eastAsia" w:ascii="Times New Roman" w:hAnsi="Times New Roman" w:eastAsia="方正仿宋_GBK" w:cs="Times New Roman"/>
          <w:bCs/>
          <w:sz w:val="32"/>
          <w:szCs w:val="32"/>
          <w:lang w:eastAsia="zh-CN"/>
        </w:rPr>
        <w:t>日</w:t>
      </w:r>
      <w:r>
        <w:rPr>
          <w:lang w:eastAsia="zh-CN"/>
        </w:rPr>
        <w:br w:type="page"/>
      </w: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5"/>
        <w:spacing w:line="510" w:lineRule="exact"/>
        <w:rPr>
          <w:rFonts w:ascii="Times New Roman" w:hAnsi="Times New Roman" w:eastAsia="黑体" w:cs="Times New Roman"/>
          <w:b w:val="0"/>
          <w:lang w:eastAsia="zh-CN"/>
        </w:rPr>
      </w:pP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1.1本项目总价最高限价为人民币___________元整（￥_____万元）。报价人的报价不得高于最高限价，否则其报价文件将被否决。其它要求详见报价表中的报价说明。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FF0000"/>
          <w:sz w:val="32"/>
          <w:szCs w:val="32"/>
          <w:lang w:eastAsia="zh-CN"/>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sz w:val="32"/>
          <w:szCs w:val="32"/>
          <w:lang w:eastAsia="zh-CN"/>
        </w:rPr>
        <w:t>小江航道提升及库岸安全防护工程新建桥梁技术咨询报告编制</w:t>
      </w:r>
      <w:r>
        <w:rPr>
          <w:rFonts w:ascii="Times New Roman" w:hAnsi="Times New Roman" w:eastAsia="方正仿宋_GBK" w:cs="Times New Roman"/>
          <w:bCs/>
          <w:sz w:val="32"/>
          <w:szCs w:val="32"/>
          <w:lang w:eastAsia="zh-CN"/>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5"/>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w:t>
      </w:r>
      <w:r>
        <w:rPr>
          <w:rFonts w:hint="eastAsia" w:ascii="Times New Roman" w:hAnsi="Times New Roman" w:eastAsia="黑体" w:cs="Times New Roman"/>
          <w:b w:val="0"/>
          <w:lang w:eastAsia="zh-CN"/>
        </w:rPr>
        <w:t>.</w:t>
      </w:r>
      <w:r>
        <w:rPr>
          <w:rFonts w:ascii="Times New Roman" w:hAnsi="Times New Roman" w:eastAsia="黑体" w:cs="Times New Roman"/>
          <w:b w:val="0"/>
          <w:lang w:eastAsia="zh-CN"/>
        </w:rPr>
        <w:t>评审办法</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Cs/>
          <w:color w:val="000000" w:themeColor="text1"/>
          <w:sz w:val="32"/>
          <w:szCs w:val="32"/>
          <w:lang w:val="en-US" w:eastAsia="zh-CN"/>
          <w14:textFill>
            <w14:solidFill>
              <w14:schemeClr w14:val="tx1"/>
            </w14:solidFill>
          </w14:textFill>
        </w:rPr>
        <w:t>2.1</w:t>
      </w:r>
      <w:r>
        <w:rPr>
          <w:rFonts w:ascii="Times New Roman" w:hAnsi="Times New Roman" w:eastAsia="方正仿宋_GBK" w:cs="Times New Roman"/>
          <w:bCs/>
          <w:color w:val="000000" w:themeColor="text1"/>
          <w:sz w:val="32"/>
          <w:szCs w:val="32"/>
          <w:lang w:eastAsia="zh-CN"/>
          <w14:textFill>
            <w14:solidFill>
              <w14:schemeClr w14:val="tx1"/>
            </w14:solidFill>
          </w14:textFill>
        </w:rPr>
        <w:t>本项目采用</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综合评估法</w:t>
      </w:r>
      <w:r>
        <w:rPr>
          <w:rFonts w:ascii="Times New Roman" w:hAnsi="Times New Roman" w:eastAsia="方正仿宋_GBK" w:cs="Times New Roman"/>
          <w:bCs/>
          <w:color w:val="000000" w:themeColor="text1"/>
          <w:sz w:val="32"/>
          <w:szCs w:val="32"/>
          <w:lang w:eastAsia="zh-CN"/>
          <w14:textFill>
            <w14:solidFill>
              <w14:schemeClr w14:val="tx1"/>
            </w14:solidFill>
          </w14:textFill>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评标委员会按照本章第 2.2 款规定的评分标准进行打分，按得分由高到低顺序推荐中标候选人。综合评分相等时，以投标报价低的优先；投标报价也相等的，以技术得分高的优先；如果技术得分也相等，由评标委员会投票确定。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19"/>
        <w:rPr>
          <w:rFonts w:hint="default" w:ascii="Times New Roman" w:hAnsi="Times New Roman" w:eastAsia="方正仿宋_GBK" w:cs="Times New Roman"/>
          <w:bCs/>
          <w:color w:val="auto"/>
          <w:sz w:val="32"/>
          <w:szCs w:val="32"/>
          <w:highlight w:val="none"/>
          <w:lang w:eastAsia="zh-CN"/>
        </w:rPr>
      </w:pPr>
    </w:p>
    <w:p>
      <w:pPr>
        <w:pStyle w:val="19"/>
        <w:rPr>
          <w:rFonts w:hint="default" w:ascii="Times New Roman" w:hAnsi="Times New Roman" w:eastAsia="方正仿宋_GBK" w:cs="Times New Roman"/>
          <w:bCs/>
          <w:color w:val="auto"/>
          <w:sz w:val="32"/>
          <w:szCs w:val="32"/>
          <w:highlight w:val="none"/>
          <w:lang w:eastAsia="zh-CN"/>
        </w:rPr>
      </w:pPr>
    </w:p>
    <w:p>
      <w:pPr>
        <w:pStyle w:val="19"/>
        <w:rPr>
          <w:rFonts w:hint="default" w:ascii="Times New Roman" w:hAnsi="Times New Roman" w:eastAsia="方正仿宋_GBK" w:cs="Times New Roman"/>
          <w:bCs/>
          <w:color w:val="auto"/>
          <w:sz w:val="32"/>
          <w:szCs w:val="32"/>
          <w:highlight w:val="none"/>
          <w:lang w:eastAsia="zh-CN"/>
        </w:rPr>
      </w:pPr>
    </w:p>
    <w:p>
      <w:pPr>
        <w:pStyle w:val="19"/>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2.2评分标准</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eastAsia="zh-CN"/>
        </w:rPr>
        <w:t>综合评估法</w:t>
      </w:r>
      <w:r>
        <w:rPr>
          <w:rFonts w:hint="eastAsia" w:ascii="Times New Roman" w:hAnsi="Times New Roman" w:eastAsia="方正仿宋_GBK" w:cs="Times New Roman"/>
          <w:bCs/>
          <w:color w:val="auto"/>
          <w:sz w:val="32"/>
          <w:szCs w:val="32"/>
          <w:highlight w:val="none"/>
          <w:lang w:eastAsia="zh-CN"/>
        </w:rPr>
        <w:t>）</w:t>
      </w:r>
    </w:p>
    <w:tbl>
      <w:tblPr>
        <w:tblStyle w:val="44"/>
        <w:tblW w:w="8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585"/>
        <w:gridCol w:w="1224"/>
        <w:gridCol w:w="849"/>
        <w:gridCol w:w="5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49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评分因素及权重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分值</w:t>
            </w:r>
          </w:p>
        </w:tc>
        <w:tc>
          <w:tcPr>
            <w:tcW w:w="5526"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报价</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50分</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①对所有有效报价进行算术平均，所得的算术平均值作为基准价。</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基准价：所有通过初步评审的总报价中去掉六分之一（不能整除的按小数点前整数取整，不足六家报价则不去掉）的最低价和相同家数的最高价后的，取算术平均值。</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②报价与基准价相比，等于基准价的得</w:t>
            </w:r>
            <w:r>
              <w:rPr>
                <w:rFonts w:hint="eastAsia" w:ascii="Times New Roman" w:hAnsi="Times New Roman" w:cs="Times New Roman" w:eastAsiaTheme="minorEastAsia"/>
                <w:color w:val="auto"/>
                <w:sz w:val="21"/>
                <w:szCs w:val="21"/>
                <w:highlight w:val="none"/>
                <w:lang w:val="en-US" w:eastAsia="zh-CN"/>
              </w:rPr>
              <w:t>50</w:t>
            </w:r>
            <w:r>
              <w:rPr>
                <w:rFonts w:hint="default" w:ascii="Times New Roman" w:hAnsi="Times New Roman" w:cs="Times New Roman" w:eastAsiaTheme="minorEastAsia"/>
                <w:color w:val="auto"/>
                <w:sz w:val="21"/>
                <w:szCs w:val="21"/>
                <w:highlight w:val="none"/>
                <w:lang w:eastAsia="zh-CN"/>
              </w:rPr>
              <w:t>分；每上浮1%扣</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分，依此类推；每下浮1%扣</w:t>
            </w:r>
            <w:r>
              <w:rPr>
                <w:rFonts w:hint="eastAsia" w:ascii="Times New Roman" w:hAnsi="Times New Roman" w:cs="Times New Roman" w:eastAsiaTheme="minorEastAsia"/>
                <w:color w:val="auto"/>
                <w:sz w:val="21"/>
                <w:szCs w:val="21"/>
                <w:highlight w:val="none"/>
                <w:lang w:val="en-US" w:eastAsia="zh-CN"/>
              </w:rPr>
              <w:t>0.5</w:t>
            </w:r>
            <w:r>
              <w:rPr>
                <w:rFonts w:hint="default" w:ascii="Times New Roman" w:hAnsi="Times New Roman" w:cs="Times New Roman" w:eastAsiaTheme="minorEastAsia"/>
                <w:color w:val="auto"/>
                <w:sz w:val="21"/>
                <w:szCs w:val="21"/>
                <w:highlight w:val="none"/>
                <w:lang w:eastAsia="zh-CN"/>
              </w:rPr>
              <w:t>分，依此类推；不带整数的按插入法计算，结果保留小数点后两位。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3" w:hRule="atLeast"/>
          <w:tblHeader/>
          <w:jc w:val="center"/>
        </w:trPr>
        <w:tc>
          <w:tcPr>
            <w:tcW w:w="585" w:type="dxa"/>
            <w:tcBorders>
              <w:left w:val="single" w:color="000000" w:sz="4" w:space="0"/>
              <w:right w:val="single" w:color="000000" w:sz="4" w:space="0"/>
            </w:tcBorders>
            <w:shd w:val="clear" w:color="auto" w:fill="FFFFFF" w:themeFill="background1"/>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tcBorders>
              <w:left w:val="single" w:color="000000" w:sz="4" w:space="0"/>
              <w:right w:val="single" w:color="000000" w:sz="4" w:space="0"/>
            </w:tcBorders>
            <w:shd w:val="clear" w:color="auto" w:fill="FFFFFF" w:themeFill="background1"/>
            <w:vAlign w:val="center"/>
          </w:tcPr>
          <w:p>
            <w:pPr>
              <w:snapToGrid w:val="0"/>
              <w:spacing w:line="240" w:lineRule="atLeast"/>
              <w:ind w:firstLine="28"/>
              <w:jc w:val="center"/>
              <w:rPr>
                <w:rFonts w:hint="eastAsia"/>
                <w:lang w:eastAsia="zh-CN"/>
              </w:rPr>
            </w:pPr>
            <w:r>
              <w:rPr>
                <w:rFonts w:hint="eastAsia"/>
                <w:lang w:eastAsia="zh-CN"/>
              </w:rPr>
              <w:t>技术部分</w:t>
            </w:r>
          </w:p>
          <w:p>
            <w:pPr>
              <w:pStyle w:val="2"/>
              <w:ind w:left="0" w:leftChars="0" w:firstLine="0" w:firstLineChars="0"/>
              <w:rPr>
                <w:rFonts w:hint="default"/>
                <w:lang w:eastAsia="zh-CN"/>
              </w:rPr>
            </w:pP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30分</w:t>
            </w:r>
            <w:r>
              <w:rPr>
                <w:rFonts w:hint="eastAsia"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right w:val="single" w:color="000000" w:sz="4" w:space="0"/>
            </w:tcBorders>
            <w:shd w:val="clear" w:color="auto" w:fill="FFFFFF" w:themeFill="background1"/>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30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FFFF" w:themeFill="background1"/>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结合项目需求，编制相应</w:t>
            </w:r>
            <w:r>
              <w:rPr>
                <w:rFonts w:hint="eastAsia" w:ascii="Times New Roman" w:hAnsi="Times New Roman" w:cs="Times New Roman" w:eastAsiaTheme="minorEastAsia"/>
                <w:color w:val="auto"/>
                <w:sz w:val="21"/>
                <w:szCs w:val="21"/>
                <w:highlight w:val="none"/>
                <w:lang w:eastAsia="zh-CN"/>
              </w:rPr>
              <w:t>咨询</w:t>
            </w:r>
            <w:r>
              <w:rPr>
                <w:rFonts w:hint="default" w:ascii="Times New Roman" w:hAnsi="Times New Roman" w:cs="Times New Roman" w:eastAsiaTheme="minorEastAsia"/>
                <w:color w:val="auto"/>
                <w:sz w:val="21"/>
                <w:szCs w:val="21"/>
                <w:highlight w:val="none"/>
                <w:lang w:eastAsia="zh-CN"/>
              </w:rPr>
              <w:t>方案。评审专家横向比较资料全面、方案可行性及合理性进行评分。优得</w:t>
            </w:r>
            <w:r>
              <w:rPr>
                <w:rFonts w:hint="eastAsia" w:ascii="Times New Roman" w:hAnsi="Times New Roman" w:cs="Times New Roman" w:eastAsiaTheme="minorEastAsia"/>
                <w:color w:val="auto"/>
                <w:sz w:val="21"/>
                <w:szCs w:val="21"/>
                <w:highlight w:val="none"/>
                <w:lang w:val="en-US" w:eastAsia="zh-CN"/>
              </w:rPr>
              <w:t>24-30</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18-24</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0-18</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3</w:t>
            </w:r>
          </w:p>
        </w:tc>
        <w:tc>
          <w:tcPr>
            <w:tcW w:w="1224"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商务部分</w:t>
            </w:r>
          </w:p>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20分</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right w:val="single" w:color="000000" w:sz="4" w:space="0"/>
            </w:tcBorders>
            <w:shd w:val="clear" w:color="auto" w:fill="FFFFFF" w:themeFill="background1"/>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15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FFFF" w:themeFill="background1"/>
            <w:vAlign w:val="center"/>
          </w:tcPr>
          <w:p>
            <w:pPr>
              <w:snapToGrid w:val="0"/>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单位</w:t>
            </w:r>
            <w:r>
              <w:rPr>
                <w:rFonts w:hint="default" w:ascii="Times New Roman" w:hAnsi="Times New Roman" w:cs="Times New Roman" w:eastAsiaTheme="minorEastAsia"/>
                <w:color w:val="auto"/>
                <w:sz w:val="21"/>
                <w:szCs w:val="21"/>
                <w:highlight w:val="none"/>
                <w:lang w:eastAsia="zh-CN"/>
              </w:rPr>
              <w:t>业绩：</w:t>
            </w:r>
            <w:r>
              <w:rPr>
                <w:rFonts w:hint="eastAsia" w:ascii="Times New Roman" w:hAnsi="Times New Roman" w:cs="Times New Roman" w:eastAsiaTheme="minorEastAsia"/>
                <w:color w:val="auto"/>
                <w:sz w:val="21"/>
                <w:szCs w:val="21"/>
                <w:highlight w:val="none"/>
                <w:lang w:val="en-US" w:eastAsia="zh-CN"/>
              </w:rPr>
              <w:t>有一个特大桥的设计或咨询业绩得5分，此项最多得15分。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Header/>
          <w:jc w:val="center"/>
        </w:trPr>
        <w:tc>
          <w:tcPr>
            <w:tcW w:w="585" w:type="dxa"/>
            <w:vMerge w:val="continue"/>
            <w:tcBorders>
              <w:left w:val="single" w:color="000000" w:sz="4" w:space="0"/>
              <w:right w:val="single" w:color="000000" w:sz="4" w:space="0"/>
            </w:tcBorders>
            <w:shd w:val="clear" w:color="auto" w:fill="FFFFFF" w:themeFill="background1"/>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FFFF" w:themeFill="background1"/>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FFFF" w:themeFill="background1"/>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pPr>
              <w:snapToGrid w:val="0"/>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项目涉及的地勘咨询人员需为地质专业且职称为正高级工程师，没有不得分，有得5分。</w:t>
            </w:r>
          </w:p>
          <w:p>
            <w:pPr>
              <w:snapToGrid w:val="0"/>
              <w:rPr>
                <w:rFonts w:hint="default" w:ascii="Times New Roman" w:hAnsi="Times New Roman" w:cs="Times New Roman" w:eastAsiaTheme="minorEastAsia"/>
                <w:color w:val="auto"/>
                <w:sz w:val="21"/>
                <w:szCs w:val="21"/>
                <w:highlight w:val="none"/>
                <w:lang w:eastAsia="zh-CN"/>
              </w:rPr>
            </w:pPr>
          </w:p>
        </w:tc>
      </w:tr>
    </w:tbl>
    <w:p>
      <w:pPr>
        <w:snapToGrid w:val="0"/>
        <w:spacing w:line="400" w:lineRule="exact"/>
        <w:jc w:val="center"/>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lang w:eastAsia="zh-CN"/>
        </w:rPr>
        <w:t>备注：以上所有证明材料均需提供复印件，并加盖公章，统一装订入报价文件</w:t>
      </w:r>
    </w:p>
    <w:p>
      <w:pPr>
        <w:jc w:val="both"/>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2" w:name="_Toc29194791"/>
      <w:bookmarkEnd w:id="2"/>
      <w:bookmarkStart w:id="3" w:name="_Toc52097542"/>
      <w:bookmarkEnd w:id="3"/>
      <w:r>
        <w:rPr>
          <w:rFonts w:ascii="Times New Roman" w:hAnsi="Times New Roman" w:eastAsia="方正小标宋_GBK" w:cs="Times New Roman"/>
          <w:bCs/>
          <w:sz w:val="44"/>
          <w:szCs w:val="44"/>
          <w:lang w:val="zh-CN" w:eastAsia="zh-CN"/>
        </w:rPr>
        <w:t>第三章 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spacing w:line="510" w:lineRule="exact"/>
        <w:rPr>
          <w:rFonts w:ascii="Times New Roman" w:hAnsi="Times New Roman" w:eastAsia="黑体" w:cs="Times New Roman"/>
          <w:sz w:val="32"/>
          <w:szCs w:val="32"/>
          <w:lang w:eastAsia="zh-CN"/>
        </w:rPr>
      </w:pPr>
    </w:p>
    <w:p>
      <w:pPr>
        <w:numPr>
          <w:ilvl w:val="0"/>
          <w:numId w:val="2"/>
        </w:numPr>
        <w:spacing w:line="510" w:lineRule="exact"/>
        <w:ind w:left="42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合同范围</w:t>
      </w:r>
    </w:p>
    <w:p>
      <w:pPr>
        <w:numPr>
          <w:ilvl w:val="0"/>
          <w:numId w:val="0"/>
        </w:num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本次合同主要包括以下核心内容：</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（1）重点咨询特大桥设计方案的可行性、合理性、安全性、经济性等，提出相应咨询及优化意见；</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（2）对勘察设计文件响应各项技术规范规定尤其是强制性条款的符合性进行核查等；</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（3）核查项目设计文件内容及深度是否满足相关编制要求等；</w:t>
      </w:r>
    </w:p>
    <w:p>
      <w:pPr>
        <w:spacing w:line="510" w:lineRule="exact"/>
        <w:ind w:firstLine="640" w:firstLineChars="200"/>
        <w:jc w:val="both"/>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（4）审查范围包括：总体设计、路线、路基路面、桥梁涵洞、路线交叉、交通工程及沿线设施、环境保护与景观设计、其他工程、筑路材料、施工方案、设计概算及基础资料。</w:t>
      </w:r>
    </w:p>
    <w:p>
      <w:pPr>
        <w:pStyle w:val="2"/>
        <w:ind w:left="0" w:leftChars="0" w:firstLine="640" w:firstLineChars="200"/>
        <w:rPr>
          <w:rFonts w:hint="default" w:ascii="Times New Roman" w:hAnsi="Times New Roman" w:eastAsia="方正仿宋_GBK" w:cs="Times New Roman"/>
          <w:i/>
          <w:iCs/>
          <w:sz w:val="28"/>
          <w:szCs w:val="28"/>
          <w:lang w:val="en-US" w:eastAsia="zh-CN"/>
        </w:rPr>
      </w:pPr>
      <w:r>
        <w:rPr>
          <w:rFonts w:hint="eastAsia" w:ascii="Times New Roman" w:hAnsi="Times New Roman" w:eastAsia="方正仿宋_GBK" w:cs="Times New Roman"/>
          <w:bCs/>
          <w:sz w:val="32"/>
          <w:szCs w:val="32"/>
          <w:lang w:val="en-US" w:eastAsia="zh-CN"/>
        </w:rPr>
        <w:t>（5）报告编制服务期：90天</w:t>
      </w:r>
    </w:p>
    <w:p>
      <w:pPr>
        <w:spacing w:line="510" w:lineRule="exact"/>
        <w:ind w:left="420" w:firstLine="320" w:firstLineChars="1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2.1合同价格</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本项目为总价合同。卖方所报总价在合同有效期内固定不变，即合同总价不因国家和地方政策调整、物价变动等因数的影响而调整。</w:t>
      </w:r>
    </w:p>
    <w:p>
      <w:pPr>
        <w:spacing w:line="510" w:lineRule="exact"/>
        <w:ind w:firstLine="636" w:firstLineChars="199"/>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2.2支付方式</w:t>
      </w:r>
    </w:p>
    <w:p>
      <w:pPr>
        <w:spacing w:line="510" w:lineRule="exact"/>
        <w:ind w:firstLine="640" w:firstLineChars="200"/>
        <w:jc w:val="both"/>
        <w:rPr>
          <w:rFonts w:hint="eastAsia" w:ascii="Times New Roman" w:hAnsi="Times New Roman" w:eastAsia="黑体" w:cs="Times New Roman"/>
          <w:sz w:val="32"/>
          <w:szCs w:val="32"/>
          <w:lang w:val="en-US" w:eastAsia="zh-CN"/>
        </w:rPr>
      </w:pPr>
      <w:r>
        <w:rPr>
          <w:rFonts w:hint="eastAsia" w:ascii="方正仿宋_GBK" w:hAnsi="方正仿宋_GBK" w:eastAsia="方正仿宋_GBK" w:cs="方正仿宋_GBK"/>
          <w:bCs/>
          <w:color w:val="auto"/>
          <w:sz w:val="32"/>
          <w:szCs w:val="32"/>
          <w:highlight w:val="none"/>
          <w:lang w:val="zh-CN" w:eastAsia="zh-CN"/>
        </w:rPr>
        <w:t>合同签订后</w:t>
      </w:r>
      <w:r>
        <w:rPr>
          <w:rFonts w:hint="eastAsia" w:ascii="方正仿宋_GBK" w:hAnsi="方正仿宋_GBK" w:eastAsia="方正仿宋_GBK" w:cs="方正仿宋_GBK"/>
          <w:bCs/>
          <w:color w:val="auto"/>
          <w:sz w:val="32"/>
          <w:szCs w:val="32"/>
          <w:highlight w:val="none"/>
          <w:lang w:val="en-US" w:eastAsia="zh-CN"/>
        </w:rPr>
        <w:t>7</w:t>
      </w:r>
      <w:r>
        <w:rPr>
          <w:rFonts w:hint="eastAsia" w:ascii="方正仿宋_GBK" w:hAnsi="方正仿宋_GBK" w:eastAsia="方正仿宋_GBK" w:cs="方正仿宋_GBK"/>
          <w:bCs/>
          <w:color w:val="auto"/>
          <w:sz w:val="32"/>
          <w:szCs w:val="32"/>
          <w:highlight w:val="none"/>
          <w:lang w:val="zh-CN" w:eastAsia="zh-CN"/>
        </w:rPr>
        <w:t>天内，</w:t>
      </w:r>
      <w:r>
        <w:rPr>
          <w:rFonts w:hint="eastAsia" w:ascii="方正仿宋_GBK" w:hAnsi="方正仿宋_GBK" w:eastAsia="方正仿宋_GBK" w:cs="方正仿宋_GBK"/>
          <w:bCs/>
          <w:color w:val="auto"/>
          <w:sz w:val="32"/>
          <w:szCs w:val="32"/>
          <w:highlight w:val="none"/>
          <w:lang w:val="en-US" w:eastAsia="zh-CN"/>
        </w:rPr>
        <w:t>支付合同总价的30%作为预付款；提供初步设计阶段的咨询报告后，支付剩余合同总价的30%，提供施工图设计阶段的咨询报告后，支付剩余合同总价的40%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rPr>
          <w:rFonts w:ascii="Times New Roman" w:hAnsi="Times New Roman" w:eastAsia="黑体" w:cs="Times New Roman"/>
          <w:sz w:val="32"/>
          <w:szCs w:val="32"/>
          <w:lang w:val="zh-CN" w:eastAsia="zh-CN"/>
        </w:rPr>
      </w:pPr>
      <w:r>
        <w:rPr>
          <w:rFonts w:hint="eastAsia" w:ascii="Times New Roman" w:hAnsi="Times New Roman" w:eastAsia="黑体" w:cs="Times New Roman"/>
          <w:sz w:val="32"/>
          <w:szCs w:val="32"/>
          <w:lang w:val="en-US" w:eastAsia="zh-CN"/>
        </w:rPr>
        <w:t>3</w:t>
      </w:r>
      <w:r>
        <w:rPr>
          <w:rFonts w:hint="eastAsia" w:ascii="Times New Roman" w:hAnsi="Times New Roman" w:eastAsia="黑体" w:cs="Times New Roman"/>
          <w:sz w:val="32"/>
          <w:szCs w:val="32"/>
          <w:lang w:eastAsia="zh-CN"/>
        </w:rPr>
        <w:t>.违约责任与处理</w:t>
      </w:r>
    </w:p>
    <w:p>
      <w:pPr>
        <w:spacing w:line="510" w:lineRule="exact"/>
        <w:ind w:firstLine="640" w:firstLineChars="200"/>
        <w:jc w:val="both"/>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Cs/>
          <w:color w:val="auto"/>
          <w:sz w:val="32"/>
          <w:szCs w:val="32"/>
          <w:highlight w:val="none"/>
          <w:lang w:val="en-US" w:eastAsia="zh-CN"/>
        </w:rPr>
        <w:t>在违约责任与处理方面，包括但不限于以下条款：</w:t>
      </w:r>
    </w:p>
    <w:p>
      <w:pPr>
        <w:spacing w:line="56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.1在合同履行过程中，甲方擅自解除本合同的，除支付乙方已开展咨询服务工作所发生的费用外，还应向乙方支付本合同金额5%的违约金。</w:t>
      </w:r>
    </w:p>
    <w:p>
      <w:pPr>
        <w:spacing w:line="56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.2本合同履行过程中，乙方擅自解除本合同的，除退还甲方已支付的咨询服务费外，还应根据违约造成的损失情况，双方商量补救办法，乙方尽量补救。</w:t>
      </w:r>
    </w:p>
    <w:p>
      <w:pPr>
        <w:spacing w:line="560" w:lineRule="exact"/>
        <w:ind w:firstLine="600" w:firstLineChars="200"/>
        <w:rPr>
          <w:rFonts w:ascii="Times New Roman" w:hAnsi="Times New Roman" w:eastAsia="方正仿宋_GBK" w:cs="Times New Roman"/>
          <w:sz w:val="24"/>
          <w:szCs w:val="24"/>
          <w:lang w:eastAsia="zh-CN"/>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.3</w:t>
      </w:r>
      <w:r>
        <w:rPr>
          <w:rFonts w:hint="eastAsia" w:ascii="方正仿宋_GBK" w:hAnsi="方正仿宋_GBK" w:eastAsia="方正仿宋_GBK" w:cs="方正仿宋_GBK"/>
          <w:sz w:val="30"/>
          <w:szCs w:val="30"/>
          <w:lang w:val="en-US" w:eastAsia="zh-CN"/>
        </w:rPr>
        <w:t>除前文约定之外，</w:t>
      </w:r>
      <w:r>
        <w:rPr>
          <w:rFonts w:hint="eastAsia" w:ascii="方正仿宋_GBK" w:hAnsi="方正仿宋_GBK" w:eastAsia="方正仿宋_GBK" w:cs="方正仿宋_GBK"/>
          <w:sz w:val="30"/>
          <w:szCs w:val="30"/>
        </w:rPr>
        <w:t>任何一方在履行合同中还有其他违约行为，违约方应向守约方支付合同金额5%的违约金。</w:t>
      </w:r>
    </w:p>
    <w:p>
      <w:pPr>
        <w:spacing w:line="510" w:lineRule="exact"/>
        <w:ind w:firstLine="640" w:firstLineChars="20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.争议处理</w:t>
      </w:r>
    </w:p>
    <w:p>
      <w:pPr>
        <w:spacing w:line="56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双方在履行本合同过程中发生纠纷时，应友好协商解决，协商不成，应向</w:t>
      </w:r>
      <w:r>
        <w:rPr>
          <w:rFonts w:hint="eastAsia" w:ascii="方正仿宋_GBK" w:hAnsi="方正仿宋_GBK" w:eastAsia="方正仿宋_GBK" w:cs="方正仿宋_GBK"/>
          <w:sz w:val="30"/>
          <w:szCs w:val="30"/>
          <w:lang w:val="en-US" w:eastAsia="zh-CN"/>
        </w:rPr>
        <w:t>甲方所在地</w:t>
      </w:r>
      <w:r>
        <w:rPr>
          <w:rFonts w:hint="eastAsia" w:ascii="方正仿宋_GBK" w:hAnsi="方正仿宋_GBK" w:eastAsia="方正仿宋_GBK" w:cs="方正仿宋_GBK"/>
          <w:sz w:val="30"/>
          <w:szCs w:val="30"/>
        </w:rPr>
        <w:t>有管辖权的人民法院提起诉讼。</w:t>
      </w:r>
    </w:p>
    <w:p>
      <w:pPr>
        <w:spacing w:line="510" w:lineRule="exact"/>
        <w:ind w:firstLine="640" w:firstLineChars="200"/>
        <w:rPr>
          <w:rFonts w:ascii="Times New Roman" w:hAnsi="Times New Roman" w:eastAsia="黑体" w:cs="Times New Roman"/>
          <w:b w:val="0"/>
          <w:bCs w:val="0"/>
          <w:i/>
          <w:iCs/>
          <w:sz w:val="32"/>
          <w:szCs w:val="32"/>
          <w:lang w:eastAsia="zh-CN"/>
        </w:rPr>
      </w:pPr>
      <w:r>
        <w:rPr>
          <w:rFonts w:hint="eastAsia"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eastAsia="zh-CN"/>
        </w:rPr>
        <w:t>.合同保密</w:t>
      </w:r>
    </w:p>
    <w:p>
      <w:pPr>
        <w:spacing w:line="510" w:lineRule="exact"/>
        <w:ind w:firstLine="640" w:firstLineChars="200"/>
        <w:jc w:val="both"/>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bCs/>
          <w:color w:val="auto"/>
          <w:sz w:val="32"/>
          <w:szCs w:val="32"/>
          <w:highlight w:val="none"/>
          <w:lang w:val="en-US" w:eastAsia="zh-CN"/>
        </w:rPr>
        <w:t>在合同保密方面，包括但不限于以下条款：</w:t>
      </w:r>
    </w:p>
    <w:p>
      <w:pPr>
        <w:spacing w:line="56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.1乙方</w:t>
      </w:r>
      <w:r>
        <w:rPr>
          <w:rFonts w:hint="eastAsia" w:ascii="方正仿宋_GBK" w:hAnsi="方正仿宋_GBK" w:eastAsia="方正仿宋_GBK" w:cs="方正仿宋_GBK"/>
          <w:sz w:val="30"/>
          <w:szCs w:val="30"/>
          <w:lang w:eastAsia="zh-CN"/>
        </w:rPr>
        <w:t>需</w:t>
      </w:r>
      <w:r>
        <w:rPr>
          <w:rFonts w:hint="eastAsia" w:ascii="方正仿宋_GBK" w:hAnsi="方正仿宋_GBK" w:eastAsia="方正仿宋_GBK" w:cs="方正仿宋_GBK"/>
          <w:sz w:val="30"/>
          <w:szCs w:val="30"/>
        </w:rPr>
        <w:t>对</w:t>
      </w:r>
      <w:r>
        <w:rPr>
          <w:rFonts w:hint="eastAsia" w:ascii="方正仿宋_GBK" w:hAnsi="方正仿宋_GBK" w:eastAsia="方正仿宋_GBK" w:cs="方正仿宋_GBK"/>
          <w:sz w:val="30"/>
          <w:szCs w:val="30"/>
          <w:lang w:eastAsia="zh-CN"/>
        </w:rPr>
        <w:t>本次的成果资料</w:t>
      </w:r>
      <w:r>
        <w:rPr>
          <w:rFonts w:hint="eastAsia" w:ascii="方正仿宋_GBK" w:hAnsi="方正仿宋_GBK" w:eastAsia="方正仿宋_GBK" w:cs="方正仿宋_GBK"/>
          <w:sz w:val="30"/>
          <w:szCs w:val="30"/>
        </w:rPr>
        <w:t>进行保密，不得以任何方式、任何介质泄露、发送给第三方，否则承担违约责任。</w:t>
      </w:r>
      <w:r>
        <w:rPr>
          <w:rFonts w:hint="eastAsia" w:ascii="方正仿宋_GBK" w:hAnsi="方正仿宋_GBK" w:eastAsia="方正仿宋_GBK" w:cs="方正仿宋_GBK"/>
          <w:sz w:val="30"/>
          <w:szCs w:val="30"/>
          <w:lang w:val="en-US" w:eastAsia="zh-CN"/>
        </w:rPr>
        <w:t>此保密条款不因本合同的终止而终止。</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.2甲方收到乙方提交的咨询服务成果后，对成果中的技术方法或技术路线、创新内容等限定使用对象，并进行保密。</w:t>
      </w:r>
    </w:p>
    <w:p>
      <w:pPr>
        <w:spacing w:line="56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.3未按照保密要求造成泄密的，按照国家有关保密管理规定处理泄密事宜。</w:t>
      </w:r>
    </w:p>
    <w:p>
      <w:pPr>
        <w:spacing w:line="510" w:lineRule="exact"/>
        <w:rPr>
          <w:rFonts w:ascii="Times New Roman" w:hAnsi="Times New Roman" w:eastAsia="黑体" w:cs="Times New Roman"/>
          <w:sz w:val="32"/>
          <w:szCs w:val="32"/>
          <w:lang w:eastAsia="zh-CN"/>
        </w:rPr>
      </w:pPr>
    </w:p>
    <w:p>
      <w:pPr>
        <w:spacing w:line="510" w:lineRule="exact"/>
        <w:ind w:firstLine="437" w:firstLineChars="199"/>
        <w:rPr>
          <w:rFonts w:ascii="Times New Roman" w:hAnsi="Times New Roman" w:eastAsia="方正仿宋_GBK" w:cs="Times New Roman"/>
          <w:sz w:val="32"/>
          <w:szCs w:val="32"/>
          <w:lang w:eastAsia="zh-CN"/>
        </w:rPr>
      </w:pPr>
      <w:r>
        <w:rPr>
          <w:lang w:eastAsia="zh-CN"/>
        </w:rPr>
        <w:br w:type="page"/>
      </w:r>
    </w:p>
    <w:p>
      <w:pPr>
        <w:pStyle w:val="2"/>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2"/>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474"/>
        </w:tabs>
        <w:spacing w:line="538"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五</w:t>
      </w:r>
      <w:r>
        <w:rPr>
          <w:rFonts w:ascii="Times New Roman" w:hAnsi="Times New Roman" w:eastAsia="方正仿宋_GBK" w:cs="Times New Roman"/>
          <w:sz w:val="32"/>
          <w:szCs w:val="32"/>
          <w:lang w:eastAsia="zh-CN"/>
        </w:rPr>
        <w:t>、其他资料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4" w:name="_Toc52097543"/>
      <w:bookmarkEnd w:id="4"/>
      <w:bookmarkStart w:id="5" w:name="_Toc10710824"/>
      <w:bookmarkStart w:id="6" w:name="_Toc29194793"/>
      <w:bookmarkStart w:id="7" w:name="bookmark292"/>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5"/>
    <w:bookmarkEnd w:id="6"/>
    <w:bookmarkEnd w:id="7"/>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8" w:name="_Toc52097544"/>
      <w:bookmarkEnd w:id="8"/>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9" w:name="bookmark293"/>
      <w:bookmarkEnd w:id="9"/>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lang w:eastAsia="zh-CN"/>
        </w:rPr>
        <w:t>.我方在此声明，愿意对递交的报价文件及有关资料的真实性负法律责任。</w:t>
      </w:r>
    </w:p>
    <w:p>
      <w:pPr>
        <w:tabs>
          <w:tab w:val="left" w:pos="849"/>
        </w:tabs>
        <w:adjustRightInd w:val="0"/>
        <w:spacing w:line="510" w:lineRule="exact"/>
        <w:ind w:left="420" w:firstLine="320" w:firstLineChars="1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bidi="en-US"/>
        </w:rPr>
        <w:t>6</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3"/>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10" w:name="_Toc52097545"/>
      <w:bookmarkEnd w:id="10"/>
      <w:bookmarkStart w:id="11" w:name="_Toc10710825"/>
      <w:bookmarkEnd w:id="11"/>
      <w:bookmarkStart w:id="12" w:name="_Toc29194794"/>
      <w:bookmarkEnd w:id="12"/>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w:t>
      </w:r>
      <w:r>
        <w:rPr>
          <w:rFonts w:hint="eastAsia" w:ascii="Times New Roman" w:hAnsi="Times New Roman" w:eastAsia="方正仿宋_GBK" w:cs="Times New Roman"/>
          <w:sz w:val="32"/>
          <w:szCs w:val="32"/>
          <w:lang w:eastAsia="zh-CN"/>
        </w:rPr>
        <w:t>报告编制费、办公</w:t>
      </w:r>
      <w:r>
        <w:rPr>
          <w:rFonts w:ascii="Times New Roman" w:hAnsi="Times New Roman" w:eastAsia="方正仿宋_GBK" w:cs="Times New Roman"/>
          <w:sz w:val="32"/>
          <w:szCs w:val="32"/>
          <w:lang w:eastAsia="zh-CN"/>
        </w:rPr>
        <w:t>材料费、试验费、</w:t>
      </w:r>
      <w:r>
        <w:rPr>
          <w:rFonts w:hint="eastAsia" w:ascii="Times New Roman" w:hAnsi="Times New Roman" w:eastAsia="方正仿宋_GBK" w:cs="Times New Roman"/>
          <w:sz w:val="32"/>
          <w:szCs w:val="32"/>
          <w:lang w:eastAsia="zh-CN"/>
        </w:rPr>
        <w:t>设备仪器费、餐补费、</w:t>
      </w:r>
      <w:r>
        <w:rPr>
          <w:rFonts w:ascii="Times New Roman" w:hAnsi="Times New Roman" w:eastAsia="方正仿宋_GBK" w:cs="Times New Roman"/>
          <w:sz w:val="32"/>
          <w:szCs w:val="32"/>
          <w:lang w:eastAsia="zh-CN"/>
        </w:rPr>
        <w:t>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eastAsia="方正小标宋_GBK" w:cs="Times New Roman"/>
          <w:sz w:val="44"/>
          <w:szCs w:val="44"/>
        </w:rPr>
      </w:pPr>
      <w:bookmarkStart w:id="13" w:name="_Toc52097546"/>
      <w:bookmarkEnd w:id="13"/>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2"/>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2"/>
        <w:ind w:left="0" w:leftChars="0" w:firstLine="0" w:firstLineChars="0"/>
        <w:rPr>
          <w:rFonts w:hint="eastAsia" w:ascii="Times New Roman" w:hAnsi="Times New Roman" w:eastAsia="方正仿宋_GBK" w:cs="Times New Roman"/>
          <w:i/>
          <w:iCs/>
          <w:sz w:val="32"/>
          <w:szCs w:val="32"/>
          <w:highlight w:val="yellow"/>
          <w:lang w:eastAsia="zh-CN"/>
        </w:rPr>
      </w:pPr>
    </w:p>
    <w:sectPr>
      <w:headerReference r:id="rId5" w:type="default"/>
      <w:footerReference r:id="rId6"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572303B6"/>
    <w:multiLevelType w:val="singleLevel"/>
    <w:tmpl w:val="572303B6"/>
    <w:lvl w:ilvl="0" w:tentative="0">
      <w:start w:val="1"/>
      <w:numFmt w:val="chineseCounting"/>
      <w:suff w:val="space"/>
      <w:lvlText w:val="第%1章"/>
      <w:lvlJc w:val="left"/>
      <w:rPr>
        <w:rFonts w:hint="eastAsia"/>
      </w:rPr>
    </w:lvl>
  </w:abstractNum>
  <w:abstractNum w:abstractNumId="2">
    <w:nsid w:val="61381E9E"/>
    <w:multiLevelType w:val="singleLevel"/>
    <w:tmpl w:val="61381E9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19B53E2"/>
    <w:rsid w:val="020019E7"/>
    <w:rsid w:val="0227311A"/>
    <w:rsid w:val="033F7DC9"/>
    <w:rsid w:val="036E48C8"/>
    <w:rsid w:val="048A3FA3"/>
    <w:rsid w:val="04BE7047"/>
    <w:rsid w:val="04C75BA9"/>
    <w:rsid w:val="05046843"/>
    <w:rsid w:val="060667D5"/>
    <w:rsid w:val="0636605F"/>
    <w:rsid w:val="067A2C61"/>
    <w:rsid w:val="06ED263D"/>
    <w:rsid w:val="07501833"/>
    <w:rsid w:val="07881909"/>
    <w:rsid w:val="082C3C8D"/>
    <w:rsid w:val="08651193"/>
    <w:rsid w:val="08F93D5B"/>
    <w:rsid w:val="09CD7F8F"/>
    <w:rsid w:val="0A203ECC"/>
    <w:rsid w:val="0A913826"/>
    <w:rsid w:val="0A95138C"/>
    <w:rsid w:val="0BB95CD2"/>
    <w:rsid w:val="0BFE4292"/>
    <w:rsid w:val="0C292867"/>
    <w:rsid w:val="0CA536E3"/>
    <w:rsid w:val="0CD07E15"/>
    <w:rsid w:val="0CFA4A65"/>
    <w:rsid w:val="0DC07915"/>
    <w:rsid w:val="0E1627A5"/>
    <w:rsid w:val="0F39623B"/>
    <w:rsid w:val="0F805784"/>
    <w:rsid w:val="0FB66909"/>
    <w:rsid w:val="10386D06"/>
    <w:rsid w:val="109127D2"/>
    <w:rsid w:val="10A81391"/>
    <w:rsid w:val="11125963"/>
    <w:rsid w:val="117A6EEF"/>
    <w:rsid w:val="12B33874"/>
    <w:rsid w:val="13B86C2F"/>
    <w:rsid w:val="14295DAF"/>
    <w:rsid w:val="142A7E51"/>
    <w:rsid w:val="15325C06"/>
    <w:rsid w:val="159E24E8"/>
    <w:rsid w:val="162417DF"/>
    <w:rsid w:val="16A76DEE"/>
    <w:rsid w:val="17AC5B95"/>
    <w:rsid w:val="190A3122"/>
    <w:rsid w:val="19421CE6"/>
    <w:rsid w:val="198130EF"/>
    <w:rsid w:val="19AE416C"/>
    <w:rsid w:val="19DD43BA"/>
    <w:rsid w:val="1A004525"/>
    <w:rsid w:val="1A4B45F5"/>
    <w:rsid w:val="1A9829AF"/>
    <w:rsid w:val="1AEB3291"/>
    <w:rsid w:val="1B9118D8"/>
    <w:rsid w:val="1BF9747E"/>
    <w:rsid w:val="1CEB3111"/>
    <w:rsid w:val="1D126A49"/>
    <w:rsid w:val="1D1E25DF"/>
    <w:rsid w:val="1D652848"/>
    <w:rsid w:val="1DD736C3"/>
    <w:rsid w:val="1DE2466D"/>
    <w:rsid w:val="1E28404A"/>
    <w:rsid w:val="1E4D585F"/>
    <w:rsid w:val="1E5C3BAD"/>
    <w:rsid w:val="202F7912"/>
    <w:rsid w:val="21CC3BA7"/>
    <w:rsid w:val="21E3769E"/>
    <w:rsid w:val="22102401"/>
    <w:rsid w:val="228765EB"/>
    <w:rsid w:val="241174C5"/>
    <w:rsid w:val="24304B96"/>
    <w:rsid w:val="24430E72"/>
    <w:rsid w:val="24B738C2"/>
    <w:rsid w:val="24CA5E5B"/>
    <w:rsid w:val="255178E6"/>
    <w:rsid w:val="255E1927"/>
    <w:rsid w:val="25E22D30"/>
    <w:rsid w:val="25F14B98"/>
    <w:rsid w:val="26710645"/>
    <w:rsid w:val="26A22D14"/>
    <w:rsid w:val="26A91696"/>
    <w:rsid w:val="272F2851"/>
    <w:rsid w:val="274F3DB2"/>
    <w:rsid w:val="279C6923"/>
    <w:rsid w:val="27BD1AEB"/>
    <w:rsid w:val="28AC5A31"/>
    <w:rsid w:val="28FC289D"/>
    <w:rsid w:val="2914405B"/>
    <w:rsid w:val="29156EF2"/>
    <w:rsid w:val="292756D2"/>
    <w:rsid w:val="2B004385"/>
    <w:rsid w:val="2B052B73"/>
    <w:rsid w:val="2B4F3221"/>
    <w:rsid w:val="2B546E8B"/>
    <w:rsid w:val="2B6948BD"/>
    <w:rsid w:val="2BF539B5"/>
    <w:rsid w:val="2C61237F"/>
    <w:rsid w:val="2CDC2BCF"/>
    <w:rsid w:val="2D280A7E"/>
    <w:rsid w:val="2EEB534C"/>
    <w:rsid w:val="302503E9"/>
    <w:rsid w:val="319A23E2"/>
    <w:rsid w:val="319E4AB9"/>
    <w:rsid w:val="32641791"/>
    <w:rsid w:val="328937F3"/>
    <w:rsid w:val="32F017EB"/>
    <w:rsid w:val="33C83BC3"/>
    <w:rsid w:val="35153592"/>
    <w:rsid w:val="35276BCD"/>
    <w:rsid w:val="35996867"/>
    <w:rsid w:val="36B924BE"/>
    <w:rsid w:val="387B5356"/>
    <w:rsid w:val="389F0583"/>
    <w:rsid w:val="391D7F6D"/>
    <w:rsid w:val="3990467F"/>
    <w:rsid w:val="3A03179B"/>
    <w:rsid w:val="3A8A3308"/>
    <w:rsid w:val="3ADB6274"/>
    <w:rsid w:val="3B3B1938"/>
    <w:rsid w:val="3B536115"/>
    <w:rsid w:val="3B896557"/>
    <w:rsid w:val="3D12686E"/>
    <w:rsid w:val="3D18578A"/>
    <w:rsid w:val="3D6A4DC0"/>
    <w:rsid w:val="3D881E13"/>
    <w:rsid w:val="3DA55E6C"/>
    <w:rsid w:val="3DC654EF"/>
    <w:rsid w:val="3E0A4684"/>
    <w:rsid w:val="3E415AC4"/>
    <w:rsid w:val="3E9C21BE"/>
    <w:rsid w:val="3EC066EC"/>
    <w:rsid w:val="3ED20001"/>
    <w:rsid w:val="3EE322BE"/>
    <w:rsid w:val="3EED6A2E"/>
    <w:rsid w:val="3EF25A32"/>
    <w:rsid w:val="3F794D8F"/>
    <w:rsid w:val="408814E1"/>
    <w:rsid w:val="41665369"/>
    <w:rsid w:val="416C40CA"/>
    <w:rsid w:val="418D49B0"/>
    <w:rsid w:val="41DC2462"/>
    <w:rsid w:val="42615AA3"/>
    <w:rsid w:val="426A5D19"/>
    <w:rsid w:val="42A713D5"/>
    <w:rsid w:val="42EE0B57"/>
    <w:rsid w:val="42FC2B26"/>
    <w:rsid w:val="43EF3495"/>
    <w:rsid w:val="440C4C65"/>
    <w:rsid w:val="453756CC"/>
    <w:rsid w:val="455255E8"/>
    <w:rsid w:val="46E4318C"/>
    <w:rsid w:val="471F4D88"/>
    <w:rsid w:val="4766336A"/>
    <w:rsid w:val="479E3A47"/>
    <w:rsid w:val="47D87266"/>
    <w:rsid w:val="48324764"/>
    <w:rsid w:val="48496F13"/>
    <w:rsid w:val="49222A1C"/>
    <w:rsid w:val="49A2577D"/>
    <w:rsid w:val="4A321E22"/>
    <w:rsid w:val="4A3546F1"/>
    <w:rsid w:val="4A69564B"/>
    <w:rsid w:val="4AF40C8C"/>
    <w:rsid w:val="4B106456"/>
    <w:rsid w:val="4B221C9D"/>
    <w:rsid w:val="4BDC3BFA"/>
    <w:rsid w:val="4BF20982"/>
    <w:rsid w:val="4C6F2EDA"/>
    <w:rsid w:val="4CFE58AB"/>
    <w:rsid w:val="4DC86B2C"/>
    <w:rsid w:val="4E03626B"/>
    <w:rsid w:val="4F7B2533"/>
    <w:rsid w:val="508711A9"/>
    <w:rsid w:val="510E35CE"/>
    <w:rsid w:val="517B4EC0"/>
    <w:rsid w:val="51B322DA"/>
    <w:rsid w:val="51CC3CA7"/>
    <w:rsid w:val="51F850A8"/>
    <w:rsid w:val="526D2EBF"/>
    <w:rsid w:val="53366EE7"/>
    <w:rsid w:val="5411465D"/>
    <w:rsid w:val="54271112"/>
    <w:rsid w:val="54523A5C"/>
    <w:rsid w:val="555C3065"/>
    <w:rsid w:val="55816D64"/>
    <w:rsid w:val="55987088"/>
    <w:rsid w:val="56A32E66"/>
    <w:rsid w:val="56EF6751"/>
    <w:rsid w:val="575256B8"/>
    <w:rsid w:val="575B774B"/>
    <w:rsid w:val="577747A6"/>
    <w:rsid w:val="577A27D6"/>
    <w:rsid w:val="584B2834"/>
    <w:rsid w:val="59374B66"/>
    <w:rsid w:val="59376DAF"/>
    <w:rsid w:val="593C56D0"/>
    <w:rsid w:val="593F171A"/>
    <w:rsid w:val="59E454CF"/>
    <w:rsid w:val="59F726F3"/>
    <w:rsid w:val="5AD85ED5"/>
    <w:rsid w:val="5B052582"/>
    <w:rsid w:val="5B297B8D"/>
    <w:rsid w:val="5B57543C"/>
    <w:rsid w:val="5BE066C1"/>
    <w:rsid w:val="5C1726A7"/>
    <w:rsid w:val="5C1B578B"/>
    <w:rsid w:val="5CA00DF1"/>
    <w:rsid w:val="5CFD0956"/>
    <w:rsid w:val="5D313A8F"/>
    <w:rsid w:val="5D32446E"/>
    <w:rsid w:val="5D63417B"/>
    <w:rsid w:val="5DA1040B"/>
    <w:rsid w:val="5DA77392"/>
    <w:rsid w:val="5DB91FED"/>
    <w:rsid w:val="5DBD4136"/>
    <w:rsid w:val="5E7D7B12"/>
    <w:rsid w:val="5E96017E"/>
    <w:rsid w:val="5EB934BF"/>
    <w:rsid w:val="5EF2527F"/>
    <w:rsid w:val="5F4768A1"/>
    <w:rsid w:val="5F8108E9"/>
    <w:rsid w:val="5F8B1768"/>
    <w:rsid w:val="5FA74DF5"/>
    <w:rsid w:val="604F7D9E"/>
    <w:rsid w:val="60895210"/>
    <w:rsid w:val="60DC0379"/>
    <w:rsid w:val="60F91A9B"/>
    <w:rsid w:val="615362B5"/>
    <w:rsid w:val="61681DAA"/>
    <w:rsid w:val="61723CCE"/>
    <w:rsid w:val="62137647"/>
    <w:rsid w:val="635602DE"/>
    <w:rsid w:val="635E4CE4"/>
    <w:rsid w:val="63646678"/>
    <w:rsid w:val="644F6488"/>
    <w:rsid w:val="64761A1E"/>
    <w:rsid w:val="653A1C66"/>
    <w:rsid w:val="65585085"/>
    <w:rsid w:val="661C75BD"/>
    <w:rsid w:val="66886A01"/>
    <w:rsid w:val="67015D83"/>
    <w:rsid w:val="67343842"/>
    <w:rsid w:val="676C3643"/>
    <w:rsid w:val="67B30A70"/>
    <w:rsid w:val="68466749"/>
    <w:rsid w:val="68562C5D"/>
    <w:rsid w:val="689313CC"/>
    <w:rsid w:val="69017CC0"/>
    <w:rsid w:val="692B448A"/>
    <w:rsid w:val="69E81028"/>
    <w:rsid w:val="6BAE538C"/>
    <w:rsid w:val="6BBB1626"/>
    <w:rsid w:val="6C492150"/>
    <w:rsid w:val="6C88401A"/>
    <w:rsid w:val="6D541C74"/>
    <w:rsid w:val="6DAD722E"/>
    <w:rsid w:val="6DD62748"/>
    <w:rsid w:val="6DE06576"/>
    <w:rsid w:val="6E184B0E"/>
    <w:rsid w:val="6E82642B"/>
    <w:rsid w:val="6E83783D"/>
    <w:rsid w:val="6F4D4C8B"/>
    <w:rsid w:val="701F03D6"/>
    <w:rsid w:val="705E0D4E"/>
    <w:rsid w:val="70656815"/>
    <w:rsid w:val="70833368"/>
    <w:rsid w:val="709655A9"/>
    <w:rsid w:val="70D83866"/>
    <w:rsid w:val="710D7515"/>
    <w:rsid w:val="7139605B"/>
    <w:rsid w:val="71B25E42"/>
    <w:rsid w:val="7201660C"/>
    <w:rsid w:val="72B14FD5"/>
    <w:rsid w:val="72F00843"/>
    <w:rsid w:val="734E5331"/>
    <w:rsid w:val="737F3A69"/>
    <w:rsid w:val="73D05A96"/>
    <w:rsid w:val="74181201"/>
    <w:rsid w:val="743D400A"/>
    <w:rsid w:val="74590E55"/>
    <w:rsid w:val="74EF5B6E"/>
    <w:rsid w:val="755A6876"/>
    <w:rsid w:val="755F3CFE"/>
    <w:rsid w:val="756555F5"/>
    <w:rsid w:val="760D0BC5"/>
    <w:rsid w:val="762D6621"/>
    <w:rsid w:val="76575395"/>
    <w:rsid w:val="768F5B89"/>
    <w:rsid w:val="76B36603"/>
    <w:rsid w:val="772616E6"/>
    <w:rsid w:val="772D47FD"/>
    <w:rsid w:val="77937F22"/>
    <w:rsid w:val="77AD20AE"/>
    <w:rsid w:val="77E43CB3"/>
    <w:rsid w:val="78286988"/>
    <w:rsid w:val="783A38D3"/>
    <w:rsid w:val="7861167A"/>
    <w:rsid w:val="788A03B6"/>
    <w:rsid w:val="78E04108"/>
    <w:rsid w:val="796E0C91"/>
    <w:rsid w:val="79FD2E0A"/>
    <w:rsid w:val="7A3E4002"/>
    <w:rsid w:val="7AAF6562"/>
    <w:rsid w:val="7BB06AFC"/>
    <w:rsid w:val="7C4D729D"/>
    <w:rsid w:val="7CEB4ECF"/>
    <w:rsid w:val="7D100213"/>
    <w:rsid w:val="7DCC7838"/>
    <w:rsid w:val="7DDA593C"/>
    <w:rsid w:val="7EBD184F"/>
    <w:rsid w:val="7F49148B"/>
    <w:rsid w:val="7F7108CD"/>
    <w:rsid w:val="7FAC50B6"/>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4"/>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4164</Words>
  <Characters>4451</Characters>
  <Lines>39</Lines>
  <Paragraphs>11</Paragraphs>
  <TotalTime>55</TotalTime>
  <ScaleCrop>false</ScaleCrop>
  <LinksUpToDate>false</LinksUpToDate>
  <CharactersWithSpaces>5331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Administrator</cp:lastModifiedBy>
  <cp:lastPrinted>2023-04-11T06:19:00Z</cp:lastPrinted>
  <dcterms:modified xsi:type="dcterms:W3CDTF">2023-09-18T02:31:58Z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148A5EF00A9F4B25A0DAA744E2E3E483</vt:lpwstr>
  </property>
</Properties>
</file>