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outlineLvl w:val="0"/>
        <w:rPr>
          <w:rFonts w:hint="default" w:ascii="Times New Roman" w:hAnsi="Times New Roman" w:eastAsia="方正小标宋_GBK" w:cs="Times New Roman"/>
          <w:color w:val="FF0000"/>
          <w:sz w:val="20"/>
          <w:szCs w:val="20"/>
          <w:lang w:val="en-US" w:eastAsia="zh-CN"/>
        </w:rPr>
      </w:pPr>
      <w:bookmarkStart w:id="0" w:name="_Toc21562"/>
      <w:bookmarkStart w:id="1" w:name="_Toc2160"/>
      <w:bookmarkStart w:id="2" w:name="_Toc12961"/>
      <w:r>
        <w:rPr>
          <w:rFonts w:hint="eastAsia" w:ascii="Times New Roman" w:hAnsi="Times New Roman" w:eastAsia="方正小标宋_GBK" w:cs="Times New Roman"/>
          <w:bCs/>
          <w:sz w:val="48"/>
          <w:szCs w:val="48"/>
          <w:lang w:val="en-US" w:eastAsia="zh-CN"/>
        </w:rPr>
        <w:t>佛耳岩码头消防维保项目</w:t>
      </w:r>
      <w:bookmarkEnd w:id="0"/>
      <w:bookmarkEnd w:id="1"/>
      <w:bookmarkEnd w:id="2"/>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方正仿宋_GBK" w:hAnsi="方正仿宋_GBK" w:eastAsia="方正仿宋_GBK" w:cs="方正仿宋_GBK"/>
                <w:sz w:val="28"/>
                <w:szCs w:val="28"/>
                <w:lang w:val="en-US" w:eastAsia="zh-CN"/>
              </w:rPr>
              <w:t>重庆航发三江港埠有限公司佛耳岩码头</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8</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8"/>
          <w:szCs w:val="28"/>
          <w:lang w:val="zh-CN" w:eastAsia="en-US"/>
        </w:rPr>
        <w:id w:val="-1379861479"/>
      </w:sdtPr>
      <w:sdtEndPr>
        <w:rPr>
          <w:rFonts w:ascii="Times New Roman" w:hAnsi="Times New Roman" w:eastAsia="宋体" w:cs="Times New Roman"/>
          <w:b w:val="0"/>
          <w:bCs w:val="0"/>
          <w:color w:val="auto"/>
          <w:sz w:val="28"/>
          <w:szCs w:val="28"/>
          <w:lang w:val="zh-CN" w:eastAsia="en-US"/>
        </w:rPr>
      </w:sdtEndPr>
      <w:sdtContent>
        <w:p>
          <w:pPr>
            <w:spacing w:line="360" w:lineRule="auto"/>
            <w:rPr>
              <w:rFonts w:ascii="Times New Roman" w:hAnsi="Times New Roman" w:eastAsia="方正小标宋_GBK" w:cs="Times New Roman"/>
              <w:b/>
              <w:bCs/>
              <w:sz w:val="28"/>
              <w:szCs w:val="28"/>
              <w:lang w:val="zh-CN"/>
            </w:rPr>
          </w:pPr>
        </w:p>
        <w:sdt>
          <w:sdtPr>
            <w:rPr>
              <w:rFonts w:ascii="宋体" w:hAnsi="宋体" w:eastAsia="宋体" w:cs="宋体"/>
              <w:sz w:val="36"/>
              <w:szCs w:val="36"/>
              <w:lang w:val="en-US" w:eastAsia="en-US" w:bidi="ar-SA"/>
            </w:rPr>
            <w:id w:val="147453041"/>
            <w15:color w:val="DBDBDB"/>
            <w:docPartObj>
              <w:docPartGallery w:val="Table of Contents"/>
              <w:docPartUnique/>
            </w:docPartObj>
          </w:sdtPr>
          <w:sdtEndPr>
            <w:rPr>
              <w:rFonts w:ascii="宋体" w:hAnsi="宋体" w:eastAsia="宋体" w:cs="宋体"/>
              <w:b/>
              <w:sz w:val="36"/>
              <w:szCs w:val="36"/>
              <w:lang w:val="en-US" w:eastAsia="en-US" w:bidi="ar-SA"/>
            </w:rPr>
          </w:sdtEndPr>
          <w:sdtContent>
            <w:p>
              <w:pPr>
                <w:spacing w:before="0" w:beforeLines="0" w:after="0" w:afterLines="0" w:line="240" w:lineRule="atLeast"/>
                <w:ind w:left="0" w:leftChars="0" w:right="0" w:rightChars="0" w:firstLine="0" w:firstLineChars="0"/>
                <w:jc w:val="center"/>
                <w:rPr>
                  <w:sz w:val="36"/>
                  <w:szCs w:val="36"/>
                </w:rPr>
              </w:pPr>
              <w:r>
                <w:rPr>
                  <w:rFonts w:ascii="宋体" w:hAnsi="宋体" w:eastAsia="宋体"/>
                  <w:sz w:val="36"/>
                  <w:szCs w:val="36"/>
                </w:rPr>
                <w:t>目录</w:t>
              </w:r>
            </w:p>
            <w:p>
              <w:pPr>
                <w:pStyle w:val="31"/>
                <w:tabs>
                  <w:tab w:val="right" w:leader="dot" w:pos="9064"/>
                </w:tabs>
                <w:spacing w:line="240" w:lineRule="atLeast"/>
              </w:pPr>
              <w:r>
                <w:fldChar w:fldCharType="begin"/>
              </w:r>
              <w:r>
                <w:instrText xml:space="preserve">TOC \o "1-2" \h \u </w:instrText>
              </w:r>
              <w:r>
                <w:fldChar w:fldCharType="separate"/>
              </w:r>
              <w:r>
                <w:rPr>
                  <w:rFonts w:hint="eastAsia" w:ascii="黑体" w:hAnsi="黑体" w:eastAsia="黑体" w:cs="黑体"/>
                  <w:b/>
                  <w:bCs/>
                  <w:sz w:val="30"/>
                  <w:szCs w:val="30"/>
                </w:rPr>
                <w:fldChar w:fldCharType="begin"/>
              </w:r>
              <w:r>
                <w:rPr>
                  <w:rFonts w:hint="eastAsia" w:ascii="黑体" w:hAnsi="黑体" w:eastAsia="黑体" w:cs="黑体"/>
                  <w:b/>
                  <w:bCs/>
                  <w:sz w:val="30"/>
                  <w:szCs w:val="30"/>
                </w:rPr>
                <w:instrText xml:space="preserve"> HYPERLINK \l _Toc22098 </w:instrText>
              </w:r>
              <w:r>
                <w:rPr>
                  <w:rFonts w:hint="eastAsia" w:ascii="黑体" w:hAnsi="黑体" w:eastAsia="黑体" w:cs="黑体"/>
                  <w:b/>
                  <w:bCs/>
                  <w:sz w:val="30"/>
                  <w:szCs w:val="30"/>
                </w:rPr>
                <w:fldChar w:fldCharType="separate"/>
              </w:r>
              <w:r>
                <w:rPr>
                  <w:rFonts w:hint="eastAsia" w:ascii="黑体" w:hAnsi="黑体" w:eastAsia="黑体" w:cs="黑体"/>
                  <w:b/>
                  <w:bCs/>
                  <w:sz w:val="30"/>
                  <w:szCs w:val="30"/>
                  <w:lang w:val="zh-CN" w:eastAsia="zh-CN"/>
                </w:rPr>
                <w:t>第一章 询价公告</w:t>
              </w:r>
              <w:r>
                <w:rPr>
                  <w:rFonts w:hint="eastAsia" w:ascii="黑体" w:hAnsi="黑体" w:eastAsia="黑体" w:cs="黑体"/>
                  <w:b/>
                  <w:bCs/>
                  <w:sz w:val="30"/>
                  <w:szCs w:val="30"/>
                </w:rPr>
                <w:tab/>
              </w:r>
              <w:r>
                <w:rPr>
                  <w:rFonts w:hint="eastAsia" w:ascii="黑体" w:hAnsi="黑体" w:eastAsia="黑体" w:cs="黑体"/>
                  <w:b/>
                  <w:bCs/>
                  <w:sz w:val="30"/>
                  <w:szCs w:val="30"/>
                </w:rPr>
                <w:fldChar w:fldCharType="begin"/>
              </w:r>
              <w:r>
                <w:rPr>
                  <w:rFonts w:hint="eastAsia" w:ascii="黑体" w:hAnsi="黑体" w:eastAsia="黑体" w:cs="黑体"/>
                  <w:b/>
                  <w:bCs/>
                  <w:sz w:val="30"/>
                  <w:szCs w:val="30"/>
                </w:rPr>
                <w:instrText xml:space="preserve"> PAGEREF _Toc22098 \h </w:instrText>
              </w:r>
              <w:r>
                <w:rPr>
                  <w:rFonts w:hint="eastAsia" w:ascii="黑体" w:hAnsi="黑体" w:eastAsia="黑体" w:cs="黑体"/>
                  <w:b/>
                  <w:bCs/>
                  <w:sz w:val="30"/>
                  <w:szCs w:val="30"/>
                </w:rPr>
                <w:fldChar w:fldCharType="separate"/>
              </w:r>
              <w:r>
                <w:rPr>
                  <w:rFonts w:hint="eastAsia" w:ascii="黑体" w:hAnsi="黑体" w:eastAsia="黑体" w:cs="黑体"/>
                  <w:b/>
                  <w:bCs/>
                  <w:sz w:val="30"/>
                  <w:szCs w:val="30"/>
                </w:rPr>
                <w:t>2</w:t>
              </w:r>
              <w:r>
                <w:rPr>
                  <w:rFonts w:hint="eastAsia" w:ascii="黑体" w:hAnsi="黑体" w:eastAsia="黑体" w:cs="黑体"/>
                  <w:b/>
                  <w:bCs/>
                  <w:sz w:val="30"/>
                  <w:szCs w:val="30"/>
                </w:rPr>
                <w:fldChar w:fldCharType="end"/>
              </w:r>
              <w:r>
                <w:rPr>
                  <w:rFonts w:hint="eastAsia" w:ascii="黑体" w:hAnsi="黑体" w:eastAsia="黑体" w:cs="黑体"/>
                  <w:b/>
                  <w:bCs/>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_Toc7053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1.询价条件</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_Toc7053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37"/>
                <w:tabs>
                  <w:tab w:val="right" w:leader="dot" w:pos="9064"/>
                </w:tabs>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_Toc10654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2.项目概况与工作范围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_Toc10654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37"/>
                <w:tabs>
                  <w:tab w:val="right" w:leader="dot" w:pos="9064"/>
                </w:tabs>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_Toc7614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3.报价人资格要求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_Toc7614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37"/>
                <w:tabs>
                  <w:tab w:val="right" w:leader="dot" w:pos="9064"/>
                </w:tabs>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_Toc3862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4.报价文件的递交</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_Toc3862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37"/>
                <w:tabs>
                  <w:tab w:val="right" w:leader="dot" w:pos="9064"/>
                </w:tabs>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_Toc6100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5.发布公告的媒介</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_Toc6100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37"/>
                <w:tabs>
                  <w:tab w:val="right" w:leader="dot" w:pos="9064"/>
                </w:tabs>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_Toc21881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6.联系方式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_Toc21881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37"/>
                <w:tabs>
                  <w:tab w:val="right" w:leader="dot" w:pos="9064"/>
                </w:tabs>
                <w:spacing w:line="240" w:lineRule="atLeas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_Toc2654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7.监督部门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_Toc2654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31"/>
                <w:tabs>
                  <w:tab w:val="right" w:leader="dot" w:pos="9064"/>
                </w:tabs>
                <w:spacing w:line="240" w:lineRule="atLeast"/>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_Toc483 </w:instrText>
              </w:r>
              <w:r>
                <w:rPr>
                  <w:rFonts w:hint="eastAsia" w:ascii="黑体" w:hAnsi="黑体" w:eastAsia="黑体" w:cs="黑体"/>
                  <w:sz w:val="30"/>
                  <w:szCs w:val="30"/>
                </w:rPr>
                <w:fldChar w:fldCharType="separate"/>
              </w:r>
              <w:r>
                <w:rPr>
                  <w:rFonts w:hint="eastAsia" w:ascii="黑体" w:hAnsi="黑体" w:eastAsia="黑体" w:cs="黑体"/>
                  <w:b/>
                  <w:bCs w:val="0"/>
                  <w:sz w:val="30"/>
                  <w:szCs w:val="30"/>
                  <w:lang w:val="zh-CN" w:eastAsia="zh-CN"/>
                </w:rPr>
                <w:t>第二章 报价文件要求与评审办法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_Toc483 \h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_Toc31144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lang w:eastAsia="zh-CN"/>
                </w:rPr>
                <w:t>1.报价文件要求</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_Toc31144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6</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ascii="Times New Roman" w:hAnsi="Times New Roman" w:eastAsia="黑体" w:cs="Times New Roman"/>
                  <w:lang w:eastAsia="zh-CN"/>
                </w:rPr>
              </w:pPr>
              <w:r>
                <w:rPr>
                  <w:rFonts w:hint="eastAsia" w:ascii="方正仿宋_GBK" w:hAnsi="方正仿宋_GBK" w:eastAsia="方正仿宋_GBK" w:cs="方正仿宋_GBK"/>
                  <w:sz w:val="30"/>
                  <w:szCs w:val="30"/>
                  <w:lang w:eastAsia="zh-CN"/>
                </w:rPr>
                <w:fldChar w:fldCharType="begin"/>
              </w:r>
              <w:r>
                <w:rPr>
                  <w:rFonts w:hint="eastAsia" w:ascii="方正仿宋_GBK" w:hAnsi="方正仿宋_GBK" w:eastAsia="方正仿宋_GBK" w:cs="方正仿宋_GBK"/>
                  <w:sz w:val="30"/>
                  <w:szCs w:val="30"/>
                  <w:lang w:eastAsia="zh-CN"/>
                </w:rPr>
                <w:instrText xml:space="preserve"> HYPERLINK \l _Toc21641 </w:instrText>
              </w:r>
              <w:r>
                <w:rPr>
                  <w:rFonts w:hint="eastAsia" w:ascii="方正仿宋_GBK" w:hAnsi="方正仿宋_GBK" w:eastAsia="方正仿宋_GBK" w:cs="方正仿宋_GBK"/>
                  <w:sz w:val="30"/>
                  <w:szCs w:val="30"/>
                  <w:lang w:eastAsia="zh-CN"/>
                </w:rPr>
                <w:fldChar w:fldCharType="separate"/>
              </w:r>
              <w:r>
                <w:rPr>
                  <w:rFonts w:hint="eastAsia" w:ascii="方正仿宋_GBK" w:hAnsi="方正仿宋_GBK" w:eastAsia="方正仿宋_GBK" w:cs="方正仿宋_GBK"/>
                  <w:sz w:val="30"/>
                  <w:szCs w:val="30"/>
                  <w:lang w:eastAsia="zh-CN"/>
                </w:rPr>
                <w:t>2A.评审办法</w:t>
              </w:r>
              <w:r>
                <w:rPr>
                  <w:rFonts w:hint="eastAsia" w:ascii="方正仿宋_GBK" w:hAnsi="方正仿宋_GBK" w:eastAsia="方正仿宋_GBK" w:cs="方正仿宋_GBK"/>
                  <w:sz w:val="30"/>
                  <w:szCs w:val="30"/>
                  <w:lang w:eastAsia="zh-CN"/>
                </w:rPr>
                <w:tab/>
              </w:r>
              <w:r>
                <w:rPr>
                  <w:rFonts w:hint="eastAsia" w:ascii="方正仿宋_GBK" w:hAnsi="方正仿宋_GBK" w:eastAsia="方正仿宋_GBK" w:cs="方正仿宋_GBK"/>
                  <w:sz w:val="30"/>
                  <w:szCs w:val="30"/>
                  <w:lang w:eastAsia="zh-CN"/>
                </w:rPr>
                <w:fldChar w:fldCharType="begin"/>
              </w:r>
              <w:r>
                <w:rPr>
                  <w:rFonts w:hint="eastAsia" w:ascii="方正仿宋_GBK" w:hAnsi="方正仿宋_GBK" w:eastAsia="方正仿宋_GBK" w:cs="方正仿宋_GBK"/>
                  <w:sz w:val="30"/>
                  <w:szCs w:val="30"/>
                  <w:lang w:eastAsia="zh-CN"/>
                </w:rPr>
                <w:instrText xml:space="preserve"> PAGEREF _Toc21641 \h </w:instrText>
              </w:r>
              <w:r>
                <w:rPr>
                  <w:rFonts w:hint="eastAsia" w:ascii="方正仿宋_GBK" w:hAnsi="方正仿宋_GBK" w:eastAsia="方正仿宋_GBK" w:cs="方正仿宋_GBK"/>
                  <w:sz w:val="30"/>
                  <w:szCs w:val="30"/>
                  <w:lang w:eastAsia="zh-CN"/>
                </w:rPr>
                <w:fldChar w:fldCharType="separate"/>
              </w:r>
              <w:r>
                <w:rPr>
                  <w:rFonts w:hint="eastAsia" w:ascii="方正仿宋_GBK" w:hAnsi="方正仿宋_GBK" w:eastAsia="方正仿宋_GBK" w:cs="方正仿宋_GBK"/>
                  <w:sz w:val="30"/>
                  <w:szCs w:val="30"/>
                  <w:lang w:eastAsia="zh-CN"/>
                </w:rPr>
                <w:t>6</w:t>
              </w:r>
              <w:r>
                <w:rPr>
                  <w:rFonts w:hint="eastAsia" w:ascii="方正仿宋_GBK" w:hAnsi="方正仿宋_GBK" w:eastAsia="方正仿宋_GBK" w:cs="方正仿宋_GBK"/>
                  <w:sz w:val="30"/>
                  <w:szCs w:val="30"/>
                  <w:lang w:eastAsia="zh-CN"/>
                </w:rPr>
                <w:fldChar w:fldCharType="end"/>
              </w:r>
              <w:r>
                <w:rPr>
                  <w:rFonts w:hint="eastAsia" w:ascii="方正仿宋_GBK" w:hAnsi="方正仿宋_GBK" w:eastAsia="方正仿宋_GBK" w:cs="方正仿宋_GBK"/>
                  <w:sz w:val="30"/>
                  <w:szCs w:val="30"/>
                  <w:lang w:eastAsia="zh-CN"/>
                </w:rPr>
                <w:fldChar w:fldCharType="end"/>
              </w:r>
            </w:p>
            <w:p>
              <w:pPr>
                <w:pStyle w:val="31"/>
                <w:tabs>
                  <w:tab w:val="right" w:leader="dot" w:pos="9064"/>
                </w:tabs>
                <w:spacing w:line="240" w:lineRule="atLeast"/>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_Toc21272 </w:instrText>
              </w:r>
              <w:r>
                <w:rPr>
                  <w:rFonts w:hint="eastAsia" w:ascii="黑体" w:hAnsi="黑体" w:eastAsia="黑体" w:cs="黑体"/>
                  <w:sz w:val="30"/>
                  <w:szCs w:val="30"/>
                </w:rPr>
                <w:fldChar w:fldCharType="separate"/>
              </w:r>
              <w:r>
                <w:rPr>
                  <w:rFonts w:hint="eastAsia" w:ascii="黑体" w:hAnsi="黑体" w:eastAsia="黑体" w:cs="黑体"/>
                  <w:b/>
                  <w:bCs w:val="0"/>
                  <w:sz w:val="30"/>
                  <w:szCs w:val="30"/>
                  <w:lang w:val="zh-CN" w:eastAsia="zh-CN"/>
                </w:rPr>
                <w:t>第三章 合同关键条款要求</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_Toc21272 \h </w:instrText>
              </w:r>
              <w:r>
                <w:rPr>
                  <w:rFonts w:hint="eastAsia" w:ascii="黑体" w:hAnsi="黑体" w:eastAsia="黑体" w:cs="黑体"/>
                  <w:sz w:val="30"/>
                  <w:szCs w:val="30"/>
                </w:rPr>
                <w:fldChar w:fldCharType="separate"/>
              </w:r>
              <w:r>
                <w:rPr>
                  <w:rFonts w:hint="eastAsia" w:ascii="黑体" w:hAnsi="黑体" w:eastAsia="黑体" w:cs="黑体"/>
                  <w:sz w:val="30"/>
                  <w:szCs w:val="30"/>
                </w:rPr>
                <w:t>8</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_Toc13077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lang w:val="en-US" w:eastAsia="zh-CN" w:bidi="ar-SA"/>
                </w:rPr>
                <w:t>1.</w:t>
              </w:r>
              <w:r>
                <w:rPr>
                  <w:rFonts w:hint="eastAsia" w:ascii="方正仿宋_GBK" w:hAnsi="方正仿宋_GBK" w:eastAsia="方正仿宋_GBK" w:cs="方正仿宋_GBK"/>
                  <w:sz w:val="30"/>
                  <w:szCs w:val="30"/>
                  <w:lang w:eastAsia="zh-CN"/>
                </w:rPr>
                <w:t>合同范围</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_Toc13077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9</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_Toc15353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lang w:val="en-US" w:eastAsia="zh-CN"/>
                </w:rPr>
                <w:t>2.合同工期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_Toc15353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9</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_Toc3145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.合同价格与</w:t>
              </w:r>
              <w:r>
                <w:rPr>
                  <w:rFonts w:hint="eastAsia" w:ascii="方正仿宋_GBK" w:hAnsi="方正仿宋_GBK" w:eastAsia="方正仿宋_GBK" w:cs="方正仿宋_GBK"/>
                  <w:sz w:val="30"/>
                  <w:szCs w:val="30"/>
                  <w:lang w:val="zh-CN" w:eastAsia="zh-CN"/>
                </w:rPr>
                <w:t>支付方式</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_Toc3145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9</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_Toc337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lang w:val="en-US" w:eastAsia="zh-CN"/>
                </w:rPr>
                <w:t>4.安全约定</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_Toc337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10</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_Toc15229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lang w:eastAsia="zh-CN"/>
                </w:rPr>
                <w:t>违约责任与处理</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_Toc15229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10</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_Toc8092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lang w:eastAsia="zh-CN"/>
                </w:rPr>
                <w:t>争议处理</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_Toc8092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_Toc24587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lang w:val="en-US" w:eastAsia="zh-CN"/>
                </w:rPr>
                <w:t>7.其他</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_Toc24587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1"/>
                <w:tabs>
                  <w:tab w:val="right" w:leader="dot" w:pos="9064"/>
                </w:tabs>
                <w:spacing w:line="240" w:lineRule="atLeast"/>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_Toc10827 </w:instrText>
              </w:r>
              <w:r>
                <w:rPr>
                  <w:rFonts w:hint="eastAsia" w:ascii="黑体" w:hAnsi="黑体" w:eastAsia="黑体" w:cs="黑体"/>
                  <w:sz w:val="30"/>
                  <w:szCs w:val="30"/>
                </w:rPr>
                <w:fldChar w:fldCharType="separate"/>
              </w:r>
              <w:r>
                <w:rPr>
                  <w:rFonts w:hint="eastAsia" w:ascii="黑体" w:hAnsi="黑体" w:eastAsia="黑体" w:cs="黑体"/>
                  <w:b/>
                  <w:bCs w:val="0"/>
                  <w:sz w:val="30"/>
                  <w:szCs w:val="30"/>
                  <w:lang w:val="zh-CN" w:eastAsia="zh-CN"/>
                </w:rPr>
                <w:t>第四章</w:t>
              </w:r>
              <w:r>
                <w:rPr>
                  <w:rFonts w:hint="eastAsia" w:ascii="黑体" w:hAnsi="黑体" w:eastAsia="黑体" w:cs="黑体"/>
                  <w:b/>
                  <w:bCs w:val="0"/>
                  <w:sz w:val="30"/>
                  <w:szCs w:val="30"/>
                  <w:lang w:eastAsia="zh-CN"/>
                </w:rPr>
                <w:t xml:space="preserve"> </w:t>
              </w:r>
              <w:r>
                <w:rPr>
                  <w:rFonts w:hint="eastAsia" w:ascii="黑体" w:hAnsi="黑体" w:eastAsia="黑体" w:cs="黑体"/>
                  <w:b/>
                  <w:bCs w:val="0"/>
                  <w:sz w:val="30"/>
                  <w:szCs w:val="30"/>
                  <w:lang w:val="zh-CN" w:eastAsia="zh-CN"/>
                </w:rPr>
                <w:t>报价文件格式</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_Toc10827 \h </w:instrText>
              </w:r>
              <w:r>
                <w:rPr>
                  <w:rFonts w:hint="eastAsia" w:ascii="黑体" w:hAnsi="黑体" w:eastAsia="黑体" w:cs="黑体"/>
                  <w:sz w:val="30"/>
                  <w:szCs w:val="30"/>
                </w:rPr>
                <w:fldChar w:fldCharType="separate"/>
              </w:r>
              <w:r>
                <w:rPr>
                  <w:rFonts w:hint="eastAsia" w:ascii="黑体" w:hAnsi="黑体" w:eastAsia="黑体" w:cs="黑体"/>
                  <w:sz w:val="30"/>
                  <w:szCs w:val="30"/>
                </w:rPr>
                <w:t>13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_Toc905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一、法定代表人身份证明或授权委托书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_Toc905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15</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_Toc11620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二、报价函</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_Toc11620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16</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_Toc2849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三、报价表</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_Toc2849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18</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_Toc3468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四、资格审查资料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_Toc3468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20</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37"/>
                <w:tabs>
                  <w:tab w:val="right" w:leader="dot" w:pos="9064"/>
                </w:tabs>
                <w:spacing w:line="240" w:lineRule="atLeast"/>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_Toc22399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五、</w:t>
              </w:r>
              <w:r>
                <w:rPr>
                  <w:rFonts w:hint="eastAsia" w:ascii="方正仿宋_GBK" w:hAnsi="方正仿宋_GBK" w:eastAsia="方正仿宋_GBK" w:cs="方正仿宋_GBK"/>
                  <w:sz w:val="30"/>
                  <w:szCs w:val="30"/>
                  <w:lang w:val="en-US" w:eastAsia="zh-CN"/>
                </w:rPr>
                <w:t>其他</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_Toc22399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23</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spacing w:line="240" w:lineRule="atLeast"/>
              </w:pPr>
              <w:r>
                <w:fldChar w:fldCharType="end"/>
              </w:r>
            </w:p>
          </w:sdtContent>
        </w:sdt>
        <w:p>
          <w:pPr>
            <w:spacing w:line="360" w:lineRule="auto"/>
            <w:rPr>
              <w:rFonts w:ascii="Times New Roman" w:hAnsi="Times New Roman" w:cs="Times New Roman"/>
              <w:sz w:val="24"/>
              <w:szCs w:val="24"/>
            </w:rPr>
          </w:pPr>
        </w:p>
      </w:sdtContent>
    </w:sdt>
    <w:p>
      <w:pPr>
        <w:rPr>
          <w:rFonts w:ascii="Times New Roman" w:hAnsi="Times New Roman" w:cs="Times New Roman" w:eastAsiaTheme="minorEastAsia"/>
          <w:b/>
          <w:bCs/>
          <w:sz w:val="24"/>
          <w:szCs w:val="24"/>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3" w:name="_Toc29194680"/>
      <w:bookmarkStart w:id="4" w:name="_Toc52097499"/>
    </w:p>
    <w:bookmarkEnd w:id="3"/>
    <w:bookmarkEnd w:id="4"/>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bookmarkStart w:id="5" w:name="_Toc22098"/>
      <w:bookmarkStart w:id="6" w:name="_Toc20244"/>
      <w:bookmarkStart w:id="7" w:name="_Toc28473"/>
      <w:bookmarkStart w:id="8" w:name="_Toc28576"/>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bookmarkEnd w:id="5"/>
      <w:bookmarkEnd w:id="6"/>
      <w:bookmarkEnd w:id="7"/>
      <w:bookmarkEnd w:id="8"/>
    </w:p>
    <w:p>
      <w:pPr>
        <w:spacing w:line="510" w:lineRule="exact"/>
        <w:jc w:val="cente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pPr>
    </w:p>
    <w:p>
      <w:pPr>
        <w:spacing w:line="510" w:lineRule="exact"/>
        <w:jc w:val="center"/>
        <w:outlineLvl w:val="1"/>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bookmarkStart w:id="9" w:name="_Toc31030"/>
      <w:bookmarkStart w:id="10" w:name="_Toc22245"/>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佛耳岩码头消防维保</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bookmarkEnd w:id="9"/>
      <w:bookmarkEnd w:id="10"/>
    </w:p>
    <w:p>
      <w:pPr>
        <w:spacing w:line="510" w:lineRule="exact"/>
        <w:jc w:val="center"/>
        <w:rPr>
          <w:rFonts w:ascii="Times New Roman" w:hAnsi="Times New Roman" w:eastAsia="方正小标宋_GBK" w:cs="Times New Roman"/>
          <w:i/>
          <w:iCs/>
          <w:color w:val="000000" w:themeColor="text1"/>
          <w:sz w:val="36"/>
          <w:szCs w:val="36"/>
          <w:lang w:eastAsia="zh-CN"/>
          <w14:textFill>
            <w14:solidFill>
              <w14:schemeClr w14:val="tx1"/>
            </w14:solidFill>
          </w14:textFill>
        </w:rPr>
      </w:pPr>
    </w:p>
    <w:p>
      <w:pPr>
        <w:pStyle w:val="6"/>
        <w:spacing w:line="510" w:lineRule="exact"/>
        <w:ind w:firstLine="640" w:firstLineChars="200"/>
        <w:rPr>
          <w:rFonts w:ascii="Times New Roman" w:hAnsi="Times New Roman" w:eastAsia="黑体" w:cs="Times New Roman"/>
          <w:b w:val="0"/>
          <w:lang w:eastAsia="zh-CN"/>
        </w:rPr>
      </w:pPr>
      <w:bookmarkStart w:id="11" w:name="_Toc6230450"/>
      <w:bookmarkEnd w:id="11"/>
      <w:bookmarkStart w:id="12" w:name="_Toc375641571"/>
      <w:bookmarkEnd w:id="12"/>
      <w:bookmarkStart w:id="13" w:name="_Toc370126361"/>
      <w:bookmarkEnd w:id="13"/>
      <w:bookmarkStart w:id="14" w:name="_Toc52097500"/>
      <w:bookmarkEnd w:id="14"/>
      <w:bookmarkStart w:id="15" w:name="_Toc29194681"/>
      <w:bookmarkEnd w:id="15"/>
      <w:bookmarkStart w:id="16" w:name="_Toc13649"/>
      <w:bookmarkStart w:id="17" w:name="_Toc8645"/>
      <w:bookmarkStart w:id="18" w:name="_Toc5382"/>
      <w:bookmarkStart w:id="19" w:name="_Toc7053"/>
      <w:r>
        <w:rPr>
          <w:rFonts w:ascii="Times New Roman" w:hAnsi="Times New Roman" w:eastAsia="黑体" w:cs="Times New Roman"/>
          <w:b w:val="0"/>
          <w:lang w:eastAsia="zh-CN"/>
        </w:rPr>
        <w:t>1.询价条件</w:t>
      </w:r>
      <w:bookmarkEnd w:id="16"/>
      <w:bookmarkEnd w:id="17"/>
      <w:bookmarkEnd w:id="18"/>
      <w:bookmarkEnd w:id="19"/>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u w:val="single"/>
          <w:lang w:val="en-US" w:eastAsia="zh-CN"/>
        </w:rPr>
        <w:t>佛耳岩码头消防维保项目</w:t>
      </w:r>
      <w:r>
        <w:rPr>
          <w:rFonts w:ascii="Times New Roman" w:hAnsi="Times New Roman" w:eastAsia="方正仿宋_GBK" w:cs="Times New Roman"/>
          <w:bCs/>
          <w:sz w:val="32"/>
          <w:szCs w:val="32"/>
          <w:lang w:eastAsia="zh-CN"/>
        </w:rPr>
        <w:t>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方正仿宋_GBK" w:hAnsi="方正仿宋_GBK" w:eastAsia="方正仿宋_GBK" w:cs="方正仿宋_GBK"/>
          <w:sz w:val="28"/>
          <w:szCs w:val="28"/>
          <w:u w:val="single"/>
          <w:lang w:val="en-US" w:eastAsia="zh-CN"/>
        </w:rPr>
        <w:t>重庆航发三江港埠有限公司佛耳岩码头</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pStyle w:val="6"/>
        <w:spacing w:line="510" w:lineRule="exact"/>
        <w:ind w:left="0" w:leftChars="0" w:firstLine="640" w:firstLineChars="200"/>
        <w:rPr>
          <w:rFonts w:ascii="Times New Roman" w:hAnsi="Times New Roman" w:eastAsia="方正仿宋_GBK" w:cs="Times New Roman"/>
          <w:lang w:eastAsia="zh-CN"/>
        </w:rPr>
      </w:pPr>
      <w:bookmarkStart w:id="20" w:name="_Toc52097501"/>
      <w:bookmarkEnd w:id="20"/>
      <w:bookmarkStart w:id="21" w:name="_Toc6230451"/>
      <w:bookmarkEnd w:id="21"/>
      <w:bookmarkStart w:id="22" w:name="_Toc29194682"/>
      <w:bookmarkEnd w:id="22"/>
      <w:bookmarkStart w:id="23" w:name="_Toc16388"/>
      <w:bookmarkStart w:id="24" w:name="_Toc15399"/>
      <w:bookmarkStart w:id="25" w:name="_Toc26278"/>
      <w:bookmarkStart w:id="26" w:name="_Toc10654"/>
      <w:bookmarkStart w:id="27" w:name="_Toc21092"/>
      <w:bookmarkStart w:id="28" w:name="_Toc323734100"/>
      <w:bookmarkStart w:id="29" w:name="_Toc324429695"/>
      <w:r>
        <w:rPr>
          <w:rFonts w:ascii="Times New Roman" w:hAnsi="Times New Roman" w:eastAsia="黑体" w:cs="Times New Roman"/>
          <w:b w:val="0"/>
          <w:lang w:eastAsia="zh-CN"/>
        </w:rPr>
        <w:t>2.项目概况与工作范围</w:t>
      </w:r>
      <w:bookmarkEnd w:id="23"/>
      <w:bookmarkEnd w:id="24"/>
      <w:bookmarkEnd w:id="25"/>
      <w:bookmarkEnd w:id="26"/>
      <w:r>
        <w:rPr>
          <w:rFonts w:ascii="Times New Roman" w:hAnsi="Times New Roman" w:eastAsia="方正仿宋_GBK" w:cs="Times New Roman"/>
          <w:lang w:eastAsia="zh-CN"/>
        </w:rPr>
        <w:t xml:space="preserve">                               </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1项目概况</w:t>
      </w:r>
    </w:p>
    <w:p>
      <w:pPr>
        <w:pStyle w:val="44"/>
        <w:ind w:left="0" w:leftChars="0" w:firstLine="640" w:firstLineChars="200"/>
        <w:rPr>
          <w:rFonts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Cs/>
          <w:sz w:val="32"/>
          <w:szCs w:val="32"/>
          <w:lang w:val="en-US" w:eastAsia="zh-CN" w:bidi="ar-SA"/>
        </w:rPr>
        <w:t>重庆航发三江港埠有限公司佛耳岩码头位于重庆市巴南区境内，鱼洞滨江路末端的渔洞镇金子沟村，距渔洞镇约3.5km，下距朝天门约36km的长江南岸，距重庆市区约28公里。码头分两期建设，总投资5亿元，4个泊位5条生产线，以木材作业为主，件杂货、集装箱作业为辅。码头堆场、建筑物及公共区域占地面积约10万㎡，其中建筑物面积约1.1万㎡。现需对此区域的消防安全进行评估，消防设施设备进行维护保养，并定期举行培训演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15万</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w:t>
      </w:r>
      <w:r>
        <w:rPr>
          <w:rFonts w:hint="eastAsia" w:ascii="Times New Roman" w:hAnsi="Times New Roman" w:eastAsia="方正仿宋_GBK" w:cs="Times New Roman"/>
          <w:bCs/>
          <w:sz w:val="32"/>
          <w:szCs w:val="32"/>
          <w:lang w:val="en-US" w:eastAsia="zh-CN"/>
        </w:rPr>
        <w:t>询价</w:t>
      </w:r>
      <w:r>
        <w:rPr>
          <w:rFonts w:ascii="Times New Roman" w:hAnsi="Times New Roman" w:eastAsia="方正仿宋_GBK" w:cs="Times New Roman"/>
          <w:bCs/>
          <w:sz w:val="32"/>
          <w:szCs w:val="32"/>
          <w:lang w:eastAsia="zh-CN"/>
        </w:rPr>
        <w:t>范围：</w:t>
      </w:r>
    </w:p>
    <w:p>
      <w:pPr>
        <w:numPr>
          <w:ilvl w:val="-1"/>
          <w:numId w:val="0"/>
        </w:num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（1）对重庆航发三江港埠有限公司佛耳岩码头进行一次全面的消防安全评估，根据评估出来的问题进行整改，并最终出具评估合格报告。</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left"/>
        <w:textAlignment w:val="auto"/>
        <w:rPr>
          <w:rStyle w:val="48"/>
          <w:rFonts w:hint="eastAsia" w:ascii="仿宋" w:hAnsi="仿宋" w:eastAsia="仿宋" w:cs="仿宋"/>
          <w:b w:val="0"/>
          <w:bCs/>
          <w:i w:val="0"/>
          <w:iCs w:val="0"/>
          <w:caps w:val="0"/>
          <w:smallCaps/>
          <w:color w:val="000000"/>
          <w:spacing w:val="10"/>
          <w:kern w:val="0"/>
          <w:sz w:val="32"/>
          <w:szCs w:val="32"/>
          <w:lang w:val="en-US" w:eastAsia="zh-CN" w:bidi="ar-SA"/>
        </w:rPr>
      </w:pPr>
      <w:r>
        <w:rPr>
          <w:rFonts w:hint="eastAsia" w:ascii="Times New Roman" w:hAnsi="Times New Roman" w:eastAsia="方正仿宋_GBK" w:cs="Times New Roman"/>
          <w:bCs/>
          <w:sz w:val="32"/>
          <w:szCs w:val="32"/>
          <w:lang w:val="en-US" w:eastAsia="zh-CN"/>
        </w:rPr>
        <w:t>（2）对重庆航发三江港埠有限公司佛耳岩码头消防设施设施设备进行维护保养。包括但不限于</w:t>
      </w:r>
      <w:r>
        <w:rPr>
          <w:rStyle w:val="48"/>
          <w:rFonts w:hint="eastAsia" w:ascii="仿宋" w:hAnsi="仿宋" w:eastAsia="仿宋" w:cs="仿宋"/>
          <w:b w:val="0"/>
          <w:bCs/>
          <w:i w:val="0"/>
          <w:iCs w:val="0"/>
          <w:caps w:val="0"/>
          <w:smallCaps/>
          <w:color w:val="000000"/>
          <w:spacing w:val="10"/>
          <w:kern w:val="0"/>
          <w:sz w:val="32"/>
          <w:szCs w:val="32"/>
          <w:lang w:val="en-US" w:eastAsia="zh-CN" w:bidi="ar-SA"/>
        </w:rPr>
        <w:t>室外消火栓系统（包括室外地上消火栓、室外地下消火栓、堆场消火栓）；室内消火栓；消防给水管网；消防泵站，消防水池；应急照明和疏散指示标志系统。</w:t>
      </w:r>
    </w:p>
    <w:p>
      <w:pPr>
        <w:numPr>
          <w:ilvl w:val="-1"/>
          <w:numId w:val="0"/>
        </w:numPr>
        <w:spacing w:line="510" w:lineRule="exact"/>
        <w:ind w:left="440" w:leftChars="200" w:firstLine="0" w:firstLineChars="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（3）开展全员消防安全培训演练，内容暂定如下：</w:t>
      </w:r>
    </w:p>
    <w:p>
      <w:pPr>
        <w:numPr>
          <w:ilvl w:val="-1"/>
          <w:numId w:val="0"/>
        </w:numPr>
        <w:spacing w:line="510" w:lineRule="exact"/>
        <w:ind w:left="0" w:leftChars="0" w:firstLine="640" w:firstLineChars="200"/>
        <w:jc w:val="both"/>
        <w:rPr>
          <w:rFonts w:hint="eastAsia"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bCs/>
          <w:sz w:val="32"/>
          <w:szCs w:val="32"/>
          <w:lang w:val="en-US" w:eastAsia="zh-CN"/>
        </w:rPr>
        <w:t>①</w:t>
      </w:r>
      <w:r>
        <w:rPr>
          <w:rFonts w:hint="eastAsia" w:ascii="Times New Roman" w:hAnsi="Times New Roman" w:eastAsia="方正仿宋_GBK" w:cs="Times New Roman"/>
          <w:bCs/>
          <w:sz w:val="32"/>
          <w:szCs w:val="32"/>
          <w:lang w:val="en-US" w:eastAsia="zh-CN"/>
        </w:rPr>
        <w:t>专题理论授课主要内容:为港航码头火灾事故案例分析及责任追究情况分析、消防安全隐患检查整改、消防安全初期火灾扑救、日常消防安全管理、消防法律法规、《消防安全责任制实施办法》等相关内容。</w:t>
      </w:r>
    </w:p>
    <w:p>
      <w:pPr>
        <w:numPr>
          <w:ilvl w:val="-1"/>
          <w:numId w:val="0"/>
        </w:numPr>
        <w:spacing w:line="510" w:lineRule="exact"/>
        <w:ind w:left="0" w:leftChars="0" w:firstLine="640" w:firstLineChars="200"/>
        <w:jc w:val="both"/>
        <w:rPr>
          <w:rFonts w:hint="eastAsia"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bCs/>
          <w:sz w:val="32"/>
          <w:szCs w:val="32"/>
          <w:lang w:val="en-US" w:eastAsia="zh-CN"/>
        </w:rPr>
        <w:t>②</w:t>
      </w:r>
      <w:r>
        <w:rPr>
          <w:rFonts w:hint="eastAsia" w:ascii="Times New Roman" w:hAnsi="Times New Roman" w:eastAsia="方正仿宋_GBK" w:cs="Times New Roman"/>
          <w:bCs/>
          <w:sz w:val="32"/>
          <w:szCs w:val="32"/>
          <w:lang w:val="en-US" w:eastAsia="zh-CN"/>
        </w:rPr>
        <w:t>实操科目主要内容:主要以灭火器的检查与使用、室内外消火栓的实操运用、组织疏散逃生的组织程序方法等相关内容。</w:t>
      </w:r>
    </w:p>
    <w:p>
      <w:pPr>
        <w:numPr>
          <w:ilvl w:val="-1"/>
          <w:numId w:val="0"/>
        </w:numPr>
        <w:spacing w:line="510" w:lineRule="exact"/>
        <w:ind w:left="0" w:leftChars="0" w:firstLine="640" w:firstLineChars="200"/>
        <w:jc w:val="both"/>
        <w:rPr>
          <w:rFonts w:hint="default"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bCs/>
          <w:sz w:val="32"/>
          <w:szCs w:val="32"/>
          <w:lang w:val="en-US" w:eastAsia="zh-CN"/>
        </w:rPr>
        <w:t>③</w:t>
      </w:r>
      <w:r>
        <w:rPr>
          <w:rFonts w:hint="eastAsia" w:ascii="Times New Roman" w:hAnsi="Times New Roman" w:eastAsia="方正仿宋_GBK" w:cs="Times New Roman"/>
          <w:bCs/>
          <w:sz w:val="32"/>
          <w:szCs w:val="32"/>
          <w:lang w:val="en-US" w:eastAsia="zh-CN"/>
        </w:rPr>
        <w:t>实战演练科目主要内容:主要为全员应急疏散逃生演练，制定应急疏散方案，组织办公楼各楼层人员安全有序疏散。</w:t>
      </w:r>
    </w:p>
    <w:p>
      <w:pPr>
        <w:spacing w:line="510" w:lineRule="exact"/>
        <w:ind w:firstLine="640" w:firstLineChars="200"/>
        <w:jc w:val="both"/>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（4）负责同行业主管部门的协调、沟通工作。</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bCs/>
          <w:sz w:val="32"/>
          <w:szCs w:val="32"/>
          <w:lang w:val="en-US" w:eastAsia="zh-CN"/>
        </w:rPr>
        <w:t>工期：</w:t>
      </w:r>
      <w:r>
        <w:rPr>
          <w:rFonts w:hint="eastAsia" w:ascii="Times New Roman" w:hAnsi="Times New Roman" w:eastAsia="方正仿宋_GBK" w:cs="Times New Roman"/>
          <w:bCs/>
          <w:sz w:val="32"/>
          <w:szCs w:val="32"/>
          <w:u w:val="single"/>
          <w:lang w:val="en-US" w:eastAsia="zh-CN"/>
        </w:rPr>
        <w:t>2年</w:t>
      </w:r>
      <w:r>
        <w:rPr>
          <w:rFonts w:hint="eastAsia" w:ascii="Times New Roman" w:hAnsi="Times New Roman" w:eastAsia="方正仿宋_GBK" w:cs="Times New Roman"/>
          <w:bCs/>
          <w:sz w:val="32"/>
          <w:szCs w:val="32"/>
          <w:lang w:val="en-US" w:eastAsia="zh-CN"/>
        </w:rPr>
        <w:t>。开始服务时间：暂定2023年__月__日，具体进场时间以发包人通知为准。</w:t>
      </w:r>
    </w:p>
    <w:p>
      <w:pPr>
        <w:pStyle w:val="3"/>
        <w:ind w:firstLine="640" w:firstLineChars="20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2.5工作要求：</w:t>
      </w:r>
    </w:p>
    <w:p>
      <w:pPr>
        <w:pStyle w:val="3"/>
        <w:numPr>
          <w:ilvl w:val="0"/>
          <w:numId w:val="1"/>
        </w:numPr>
        <w:ind w:firstLine="640" w:firstLineChars="200"/>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消防安全评估工作，每年评估1次，合同签订后1个月内完成评估工作，后2个月内完成整改工作，并出具评估合格报告。</w:t>
      </w:r>
    </w:p>
    <w:p>
      <w:pPr>
        <w:pStyle w:val="3"/>
        <w:numPr>
          <w:ilvl w:val="0"/>
          <w:numId w:val="1"/>
        </w:numPr>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消防设施设备维保工作，合同签订后10个工作日内提交维保计划，并上门实施维保工作。每月上门对码头消防设施设备进行检查维护，填写维护记录；每季度上门对码头消防设施设备进行功能检测，填写季度检测记录；每年上门对码头消防设施设备进行全面检测，填写年度检测记录；整理维护资料，填写年度维护总结报告。</w:t>
      </w:r>
    </w:p>
    <w:p>
      <w:pPr>
        <w:pStyle w:val="3"/>
        <w:numPr>
          <w:ilvl w:val="0"/>
          <w:numId w:val="1"/>
        </w:numPr>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消防安全培训演练每年举行2次，时间以询价人通知为准，培训演练内容暂定，可根据实际需要进行调整，但应征得询价人同意。</w:t>
      </w:r>
    </w:p>
    <w:p>
      <w:pPr>
        <w:pStyle w:val="3"/>
        <w:numPr>
          <w:ilvl w:val="0"/>
          <w:numId w:val="1"/>
        </w:numPr>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报价人的维护工作不满足行业主管部门的要求时，报价人负责协调、解释与整改，造成询价人被处罚的，报价人承担相应的罚金。</w:t>
      </w:r>
    </w:p>
    <w:p>
      <w:pPr>
        <w:pStyle w:val="4"/>
        <w:ind w:firstLine="640" w:firstLineChars="200"/>
        <w:rPr>
          <w:rFonts w:hint="default"/>
          <w:lang w:val="en-US" w:eastAsia="zh-CN"/>
        </w:rPr>
      </w:pPr>
      <w:r>
        <w:rPr>
          <w:rFonts w:hint="eastAsia" w:ascii="Times New Roman" w:hAnsi="Times New Roman" w:eastAsia="方正仿宋_GBK" w:cs="Times New Roman"/>
          <w:bCs/>
          <w:sz w:val="32"/>
          <w:szCs w:val="32"/>
          <w:lang w:val="en-US" w:eastAsia="zh-CN"/>
        </w:rPr>
        <w:t>（5）</w:t>
      </w:r>
      <w:r>
        <w:rPr>
          <w:rFonts w:hint="eastAsia" w:ascii="Calibri" w:hAnsi="Calibri" w:eastAsia="仿宋_GB2312" w:cs="Times New Roman"/>
          <w:color w:val="000000"/>
          <w:kern w:val="2"/>
          <w:sz w:val="32"/>
          <w:szCs w:val="32"/>
          <w:lang w:val="en-US" w:eastAsia="zh-CN" w:bidi="ar-SA"/>
        </w:rPr>
        <w:t>报价人承担安全评估整改、维保过程中，非人为原因产生的单次100元以内（含100元）的元器件材料费用。</w:t>
      </w:r>
    </w:p>
    <w:bookmarkEnd w:id="27"/>
    <w:bookmarkEnd w:id="28"/>
    <w:bookmarkEnd w:id="29"/>
    <w:p>
      <w:pPr>
        <w:pStyle w:val="6"/>
        <w:spacing w:line="510" w:lineRule="exact"/>
        <w:ind w:left="0" w:leftChars="0" w:firstLine="640" w:firstLineChars="200"/>
        <w:rPr>
          <w:rFonts w:ascii="Times New Roman" w:hAnsi="Times New Roman" w:eastAsia="黑体" w:cs="Times New Roman"/>
          <w:b w:val="0"/>
          <w:lang w:eastAsia="zh-CN"/>
        </w:rPr>
      </w:pPr>
      <w:bookmarkStart w:id="30" w:name="_Toc29194683"/>
      <w:bookmarkEnd w:id="30"/>
      <w:bookmarkStart w:id="31" w:name="_Toc6230452"/>
      <w:bookmarkEnd w:id="31"/>
      <w:bookmarkStart w:id="32" w:name="_Toc52097502"/>
      <w:bookmarkEnd w:id="32"/>
      <w:bookmarkStart w:id="33" w:name="_Toc19323"/>
      <w:bookmarkStart w:id="34" w:name="_Toc23377"/>
      <w:bookmarkStart w:id="35" w:name="_Toc8745"/>
      <w:bookmarkStart w:id="36" w:name="_Toc7614"/>
      <w:r>
        <w:rPr>
          <w:rFonts w:ascii="Times New Roman" w:hAnsi="Times New Roman" w:eastAsia="黑体" w:cs="Times New Roman"/>
          <w:b w:val="0"/>
          <w:lang w:eastAsia="zh-CN"/>
        </w:rPr>
        <w:t>3.报价人资格要求</w:t>
      </w:r>
      <w:bookmarkEnd w:id="33"/>
      <w:bookmarkEnd w:id="34"/>
      <w:bookmarkEnd w:id="35"/>
      <w:bookmarkEnd w:id="36"/>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在资格审查部分须提供复印件加盖报价人鲜章。</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消防设施维护保养检测/消防安全评估资质，且一级注册消防工程师不少于3名，消防设施操作员不少于10名，在资格审查部分须提供社会消防技术服务信息系统查询截图，要求截图为彩色打印，清晰明了，并加盖报价人鲜章，否则将被废标。</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2020</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以合同签订日期为准）</w:t>
      </w:r>
      <w:r>
        <w:rPr>
          <w:rFonts w:ascii="Times New Roman" w:hAnsi="Times New Roman" w:eastAsia="方正仿宋_GBK" w:cs="Times New Roman"/>
          <w:bCs/>
          <w:color w:val="000000" w:themeColor="text1"/>
          <w:sz w:val="32"/>
          <w:szCs w:val="32"/>
          <w:lang w:eastAsia="zh-CN"/>
          <w14:textFill>
            <w14:solidFill>
              <w14:schemeClr w14:val="tx1"/>
            </w14:solidFill>
          </w14:textFill>
        </w:rPr>
        <w:t>，至少具有</w:t>
      </w:r>
      <w:r>
        <w:rPr>
          <w:rFonts w:hint="eastAsia" w:ascii="Times New Roman" w:hAnsi="Times New Roman" w:eastAsia="方正仿宋_GBK" w:cs="Times New Roman"/>
          <w:bCs/>
          <w:color w:val="auto"/>
          <w:sz w:val="32"/>
          <w:szCs w:val="32"/>
          <w:highlight w:val="none"/>
          <w:u w:val="single"/>
          <w:shd w:val="clear" w:color="auto" w:fill="auto"/>
          <w:lang w:val="en-US" w:eastAsia="zh-CN"/>
        </w:rPr>
        <w:t>2</w:t>
      </w:r>
      <w:r>
        <w:rPr>
          <w:rFonts w:ascii="Times New Roman" w:hAnsi="Times New Roman" w:eastAsia="方正仿宋_GBK" w:cs="Times New Roman"/>
          <w:bCs/>
          <w:color w:val="auto"/>
          <w:sz w:val="32"/>
          <w:szCs w:val="32"/>
          <w:highlight w:val="none"/>
          <w:shd w:val="clear" w:color="auto" w:fill="auto"/>
          <w:lang w:eastAsia="zh-CN"/>
        </w:rPr>
        <w:t>个</w:t>
      </w:r>
      <w:r>
        <w:rPr>
          <w:rFonts w:hint="eastAsia" w:ascii="Times New Roman" w:hAnsi="Times New Roman" w:eastAsia="方正仿宋_GBK" w:cs="Times New Roman"/>
          <w:bCs/>
          <w:color w:val="auto"/>
          <w:sz w:val="32"/>
          <w:szCs w:val="32"/>
          <w:highlight w:val="none"/>
          <w:u w:val="single"/>
          <w:shd w:val="clear" w:color="auto" w:fill="auto"/>
          <w:lang w:val="en-US" w:eastAsia="zh-CN"/>
        </w:rPr>
        <w:t>10万</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以上的消防维保</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在资格审查部分须提供合同复印件并加盖报价人鲜章。合同原件要求盖有骑缝章（骑缝专用章或公章），合同签字盖章页双方单位的签字公章齐全、清晰，否则将被废标。</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报价人为本项目配置不少于2名一级注册消防工程师和2名消防设施操作员，配置的人员必须是报价人录入社会消防技术服务信息系统内的人员，在资格审查部分须提供人员配置清单和资质证书复印件，并加盖报价人鲜章，否则将被废标。</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pStyle w:val="6"/>
        <w:spacing w:line="510" w:lineRule="exact"/>
        <w:ind w:left="0" w:leftChars="0" w:firstLine="640" w:firstLineChars="200"/>
        <w:rPr>
          <w:rFonts w:ascii="Times New Roman" w:hAnsi="Times New Roman" w:eastAsia="黑体" w:cs="Times New Roman"/>
          <w:b w:val="0"/>
          <w:lang w:eastAsia="zh-CN"/>
        </w:rPr>
      </w:pPr>
      <w:bookmarkStart w:id="37" w:name="_Toc3862"/>
      <w:bookmarkStart w:id="38" w:name="_Toc16335"/>
      <w:bookmarkStart w:id="39" w:name="_Toc28488"/>
      <w:bookmarkStart w:id="40" w:name="_Toc8252"/>
      <w:r>
        <w:rPr>
          <w:rFonts w:ascii="Times New Roman" w:hAnsi="Times New Roman" w:eastAsia="黑体" w:cs="Times New Roman"/>
          <w:b w:val="0"/>
          <w:lang w:eastAsia="zh-CN"/>
        </w:rPr>
        <w:t>4. 报价文件的递交</w:t>
      </w:r>
      <w:bookmarkEnd w:id="37"/>
      <w:bookmarkEnd w:id="38"/>
      <w:bookmarkEnd w:id="39"/>
      <w:bookmarkEnd w:id="40"/>
    </w:p>
    <w:p>
      <w:pPr>
        <w:spacing w:line="510" w:lineRule="exact"/>
        <w:ind w:firstLine="640" w:firstLineChars="200"/>
        <w:jc w:val="both"/>
        <w:rPr>
          <w:rFonts w:ascii="Times New Roman" w:hAnsi="Times New Roman" w:eastAsia="方正仿宋_GBK" w:cs="Times New Roman"/>
          <w:bCs/>
          <w:sz w:val="32"/>
          <w:szCs w:val="32"/>
          <w:u w:val="single"/>
          <w:lang w:eastAsia="zh-CN"/>
        </w:rPr>
      </w:pPr>
      <w:r>
        <w:rPr>
          <w:rFonts w:ascii="Times New Roman" w:hAnsi="Times New Roman" w:eastAsia="方正仿宋_GBK" w:cs="Times New Roman"/>
          <w:bCs/>
          <w:sz w:val="32"/>
          <w:szCs w:val="32"/>
          <w:lang w:eastAsia="zh-CN"/>
        </w:rPr>
        <w:t>4.1报价文件递交地点：</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lang w:eastAsia="zh-CN"/>
        </w:rPr>
        <w:t>4日</w:t>
      </w:r>
      <w:r>
        <w:rPr>
          <w:rFonts w:hint="eastAsia" w:ascii="Times New Roman" w:hAnsi="Times New Roman" w:eastAsia="方正仿宋_GBK" w:cs="Times New Roman"/>
          <w:bCs/>
          <w:sz w:val="32"/>
          <w:szCs w:val="32"/>
          <w:highlight w:val="none"/>
          <w:lang w:val="en-US" w:eastAsia="zh-CN"/>
        </w:rPr>
        <w:t>10</w:t>
      </w:r>
      <w:r>
        <w:rPr>
          <w:rFonts w:ascii="Times New Roman" w:hAnsi="Times New Roman" w:eastAsia="方正仿宋_GBK" w:cs="Times New Roman"/>
          <w:bCs/>
          <w:sz w:val="32"/>
          <w:szCs w:val="32"/>
          <w:lang w:eastAsia="zh-CN"/>
        </w:rPr>
        <w:t>时</w:t>
      </w:r>
      <w:r>
        <w:rPr>
          <w:rFonts w:hint="eastAsia" w:ascii="Times New Roman" w:hAnsi="Times New Roman" w:eastAsia="方正仿宋_GBK" w:cs="Times New Roman"/>
          <w:bCs/>
          <w:sz w:val="32"/>
          <w:szCs w:val="32"/>
          <w:lang w:val="en-US" w:eastAsia="zh-CN"/>
        </w:rPr>
        <w:t>整</w:t>
      </w:r>
      <w:r>
        <w:rPr>
          <w:rFonts w:ascii="Times New Roman" w:hAnsi="Times New Roman" w:eastAsia="方正仿宋_GBK" w:cs="Times New Roman"/>
          <w:bCs/>
          <w:sz w:val="32"/>
          <w:szCs w:val="32"/>
          <w:lang w:eastAsia="zh-CN"/>
        </w:rPr>
        <w:t>为止（北京时间</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挂网之日不算，如截止日为非工作日时，顺延至工作日</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pStyle w:val="6"/>
        <w:spacing w:line="510" w:lineRule="exact"/>
        <w:ind w:left="0" w:firstLine="0" w:firstLineChars="0"/>
        <w:rPr>
          <w:rFonts w:ascii="Times New Roman" w:hAnsi="Times New Roman" w:eastAsia="黑体" w:cs="Times New Roman"/>
          <w:b w:val="0"/>
          <w:lang w:eastAsia="zh-CN"/>
        </w:rPr>
      </w:pPr>
      <w:bookmarkStart w:id="41" w:name="_Toc25138"/>
      <w:bookmarkStart w:id="42" w:name="_Toc11954"/>
      <w:bookmarkStart w:id="43" w:name="_Toc31293"/>
      <w:bookmarkStart w:id="44" w:name="_Toc6100"/>
      <w:r>
        <w:rPr>
          <w:rFonts w:ascii="Times New Roman" w:hAnsi="Times New Roman" w:eastAsia="黑体" w:cs="Times New Roman"/>
          <w:b w:val="0"/>
          <w:lang w:eastAsia="zh-CN"/>
        </w:rPr>
        <w:t>5.发布公告的媒介</w:t>
      </w:r>
      <w:bookmarkEnd w:id="41"/>
      <w:bookmarkEnd w:id="42"/>
      <w:bookmarkEnd w:id="43"/>
      <w:bookmarkEnd w:id="44"/>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pStyle w:val="6"/>
        <w:spacing w:line="510" w:lineRule="exact"/>
        <w:ind w:left="0" w:leftChars="0" w:firstLine="640" w:firstLineChars="200"/>
        <w:rPr>
          <w:rFonts w:ascii="Times New Roman" w:hAnsi="Times New Roman" w:eastAsia="黑体" w:cs="Times New Roman"/>
          <w:b w:val="0"/>
          <w:lang w:eastAsia="zh-CN"/>
        </w:rPr>
      </w:pPr>
      <w:bookmarkStart w:id="45" w:name="_Toc17669"/>
      <w:bookmarkStart w:id="46" w:name="_Toc20336"/>
      <w:bookmarkStart w:id="47" w:name="_Toc10913"/>
      <w:bookmarkStart w:id="48" w:name="_Toc21881"/>
      <w:r>
        <w:rPr>
          <w:rFonts w:ascii="Times New Roman" w:hAnsi="Times New Roman" w:eastAsia="黑体" w:cs="Times New Roman"/>
          <w:b w:val="0"/>
          <w:lang w:eastAsia="zh-CN"/>
        </w:rPr>
        <w:t>6.联系方式</w:t>
      </w:r>
      <w:bookmarkEnd w:id="45"/>
      <w:bookmarkEnd w:id="46"/>
      <w:bookmarkEnd w:id="47"/>
      <w:bookmarkEnd w:id="48"/>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重庆航发三江港埠有限公司佛耳岩码头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default" w:ascii="Times New Roman" w:hAnsi="Times New Roman" w:eastAsia="方正仿宋_GBK" w:cs="Times New Roman"/>
          <w:bCs/>
          <w:color w:val="auto"/>
          <w:sz w:val="32"/>
          <w:szCs w:val="32"/>
          <w:highlight w:val="none"/>
          <w:lang w:val="en-US" w:eastAsia="zh-CN"/>
        </w:rPr>
        <w:t>重庆市巴南区鱼洞滨江路36号3-1-1</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姚女士</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15310088650</w:t>
      </w:r>
    </w:p>
    <w:p>
      <w:pPr>
        <w:pStyle w:val="6"/>
        <w:spacing w:line="510" w:lineRule="exact"/>
        <w:ind w:left="0" w:leftChars="0" w:firstLine="640" w:firstLineChars="200"/>
        <w:rPr>
          <w:rFonts w:ascii="Times New Roman" w:hAnsi="Times New Roman" w:eastAsia="黑体" w:cs="Times New Roman"/>
          <w:b w:val="0"/>
          <w:lang w:eastAsia="zh-CN"/>
        </w:rPr>
      </w:pPr>
      <w:bookmarkStart w:id="49" w:name="_Toc6629"/>
      <w:bookmarkStart w:id="50" w:name="_Toc9492"/>
      <w:bookmarkStart w:id="51" w:name="_Toc29169"/>
      <w:bookmarkStart w:id="52" w:name="_Toc2654"/>
      <w:r>
        <w:rPr>
          <w:rFonts w:ascii="Times New Roman" w:hAnsi="Times New Roman" w:eastAsia="黑体" w:cs="Times New Roman"/>
          <w:b w:val="0"/>
          <w:lang w:eastAsia="zh-CN"/>
        </w:rPr>
        <w:t>7.监督部门</w:t>
      </w:r>
      <w:bookmarkEnd w:id="49"/>
      <w:bookmarkEnd w:id="50"/>
      <w:bookmarkEnd w:id="51"/>
      <w:bookmarkEnd w:id="52"/>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default" w:ascii="Times New Roman" w:hAnsi="Times New Roman" w:eastAsia="方正仿宋_GBK" w:cs="Times New Roman"/>
          <w:bCs/>
          <w:color w:val="auto"/>
          <w:sz w:val="32"/>
          <w:szCs w:val="32"/>
          <w:highlight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color w:val="auto"/>
          <w:sz w:val="32"/>
          <w:szCs w:val="32"/>
          <w:highlight w:val="none"/>
          <w:lang w:val="en-US" w:eastAsia="zh-CN"/>
        </w:rPr>
        <w:t>023-</w:t>
      </w:r>
      <w:r>
        <w:rPr>
          <w:rFonts w:hint="default" w:ascii="Times New Roman" w:hAnsi="Times New Roman" w:eastAsia="方正仿宋_GBK" w:cs="Times New Roman"/>
          <w:bCs/>
          <w:color w:val="auto"/>
          <w:sz w:val="32"/>
          <w:szCs w:val="32"/>
          <w:highlight w:val="none"/>
          <w:lang w:val="en-US" w:eastAsia="zh-CN"/>
        </w:rPr>
        <w:t>89153175</w:t>
      </w:r>
    </w:p>
    <w:p>
      <w:pPr>
        <w:spacing w:line="510" w:lineRule="exact"/>
        <w:ind w:firstLine="640" w:firstLineChars="200"/>
        <w:jc w:val="both"/>
        <w:rPr>
          <w:rFonts w:ascii="Times New Roman" w:hAnsi="Times New Roman" w:eastAsia="方正仿宋_GBK" w:cs="Times New Roman"/>
          <w:bCs/>
          <w:sz w:val="32"/>
          <w:szCs w:val="32"/>
          <w:lang w:eastAsia="zh-CN"/>
        </w:rPr>
      </w:pPr>
    </w:p>
    <w:p>
      <w:pPr>
        <w:jc w:val="right"/>
        <w:rPr>
          <w:lang w:eastAsia="zh-CN"/>
        </w:rPr>
      </w:pPr>
      <w:bookmarkStart w:id="127" w:name="_GoBack"/>
      <w:bookmarkEnd w:id="127"/>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8</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 xml:space="preserve">  </w:t>
      </w:r>
      <w:r>
        <w:rPr>
          <w:rFonts w:hint="eastAsia" w:ascii="Times New Roman" w:hAnsi="Times New Roman" w:eastAsia="方正仿宋_GBK" w:cs="Times New Roman"/>
          <w:bCs/>
          <w:sz w:val="32"/>
          <w:szCs w:val="32"/>
          <w:lang w:eastAsia="zh-CN"/>
        </w:rPr>
        <w:t>日</w:t>
      </w:r>
      <w:r>
        <w:rPr>
          <w:lang w:eastAsia="zh-CN"/>
        </w:rPr>
        <w:br w:type="page"/>
      </w:r>
    </w:p>
    <w:p>
      <w:pPr>
        <w:jc w:val="center"/>
        <w:outlineLvl w:val="0"/>
        <w:rPr>
          <w:rFonts w:ascii="Times New Roman" w:hAnsi="Times New Roman" w:eastAsia="方正小标宋_GBK" w:cs="Times New Roman"/>
          <w:bCs/>
          <w:sz w:val="44"/>
          <w:szCs w:val="44"/>
          <w:lang w:val="zh-CN" w:eastAsia="zh-CN"/>
        </w:rPr>
      </w:pPr>
      <w:bookmarkStart w:id="53" w:name="_Toc483"/>
      <w:bookmarkStart w:id="54" w:name="_Toc20810"/>
      <w:r>
        <w:rPr>
          <w:rFonts w:ascii="Times New Roman" w:hAnsi="Times New Roman" w:eastAsia="方正小标宋_GBK" w:cs="Times New Roman"/>
          <w:bCs/>
          <w:sz w:val="44"/>
          <w:szCs w:val="44"/>
          <w:lang w:val="zh-CN" w:eastAsia="zh-CN"/>
        </w:rPr>
        <w:t>第二章 报价文件要求与评审办法</w:t>
      </w:r>
      <w:bookmarkEnd w:id="53"/>
      <w:bookmarkEnd w:id="54"/>
    </w:p>
    <w:p>
      <w:pPr>
        <w:pStyle w:val="6"/>
        <w:spacing w:line="510" w:lineRule="exact"/>
        <w:outlineLvl w:val="9"/>
        <w:rPr>
          <w:rFonts w:ascii="Times New Roman" w:hAnsi="Times New Roman" w:eastAsia="黑体" w:cs="Times New Roman"/>
          <w:b w:val="0"/>
          <w:lang w:eastAsia="zh-CN"/>
        </w:rPr>
      </w:pPr>
    </w:p>
    <w:p>
      <w:pPr>
        <w:pStyle w:val="6"/>
        <w:spacing w:line="510" w:lineRule="exact"/>
        <w:rPr>
          <w:rFonts w:ascii="Times New Roman" w:hAnsi="Times New Roman" w:eastAsia="黑体" w:cs="Times New Roman"/>
          <w:b w:val="0"/>
          <w:lang w:eastAsia="zh-CN"/>
        </w:rPr>
      </w:pPr>
      <w:bookmarkStart w:id="55" w:name="_Toc18434"/>
      <w:bookmarkStart w:id="56" w:name="_Toc32362"/>
      <w:bookmarkStart w:id="57" w:name="_Toc31144"/>
      <w:bookmarkStart w:id="58" w:name="_Toc22319"/>
      <w:r>
        <w:rPr>
          <w:rFonts w:ascii="Times New Roman" w:hAnsi="Times New Roman" w:eastAsia="黑体" w:cs="Times New Roman"/>
          <w:b w:val="0"/>
          <w:lang w:eastAsia="zh-CN"/>
        </w:rPr>
        <w:t>1.报价文件要求</w:t>
      </w:r>
      <w:bookmarkEnd w:id="55"/>
      <w:bookmarkEnd w:id="56"/>
      <w:bookmarkEnd w:id="57"/>
      <w:bookmarkEnd w:id="58"/>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壹拾伍万</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val="en-US" w:eastAsia="zh-CN"/>
        </w:rPr>
        <w:t>15</w:t>
      </w:r>
      <w:r>
        <w:rPr>
          <w:rFonts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佛耳岩码头消防维保</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6"/>
        <w:spacing w:line="510" w:lineRule="exact"/>
        <w:rPr>
          <w:rFonts w:ascii="Times New Roman" w:hAnsi="Times New Roman" w:eastAsia="黑体" w:cs="Times New Roman"/>
          <w:b w:val="0"/>
          <w:lang w:eastAsia="zh-CN"/>
        </w:rPr>
      </w:pPr>
      <w:bookmarkStart w:id="59" w:name="_Toc3209"/>
      <w:bookmarkStart w:id="60" w:name="_Toc28767"/>
      <w:bookmarkStart w:id="61" w:name="_Toc4181"/>
      <w:bookmarkStart w:id="62" w:name="_Toc21641"/>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bookmarkEnd w:id="59"/>
      <w:bookmarkEnd w:id="60"/>
      <w:bookmarkEnd w:id="61"/>
      <w:bookmarkEnd w:id="62"/>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本项目采用经评审的</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最低价法</w:t>
      </w:r>
      <w:r>
        <w:rPr>
          <w:rFonts w:ascii="Times New Roman" w:hAnsi="Times New Roman" w:eastAsia="方正仿宋_GBK" w:cs="Times New Roman"/>
          <w:bCs/>
          <w:i/>
          <w:i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2"/>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（1）形式审查：按第二章报价文件要求与评审办法第1款报价文件要求、第四章报价文件格式进行。（形式审查的内容一般包括：报价文件的装订、密封，报价人名称一致性，报价文件格式、报价文件的签署、</w:t>
      </w:r>
      <w:r>
        <w:rPr>
          <w:rFonts w:hint="eastAsia" w:ascii="方正仿宋_GBK" w:hAnsi="方正仿宋_GBK" w:eastAsia="方正仿宋_GBK" w:cs="方正仿宋_GBK"/>
          <w:bCs/>
          <w:color w:val="auto"/>
          <w:sz w:val="32"/>
          <w:szCs w:val="32"/>
          <w:highlight w:val="none"/>
          <w:lang w:val="en-US" w:eastAsia="zh-CN"/>
        </w:rPr>
        <w:t>委托代理人授权是否符合要求，复印件资料是否清晰</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w:t>
      </w:r>
      <w:r>
        <w:rPr>
          <w:rFonts w:hint="eastAsia" w:ascii="方正仿宋_GBK" w:hAnsi="方正仿宋_GBK" w:eastAsia="方正仿宋_GBK" w:cs="方正仿宋_GBK"/>
          <w:bCs/>
          <w:color w:val="auto"/>
          <w:sz w:val="32"/>
          <w:szCs w:val="32"/>
          <w:lang w:val="en-US" w:eastAsia="zh-CN"/>
        </w:rPr>
        <w:t>询价公告/</w:t>
      </w: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报价人资格要求和第四章报价文件格式/四资格审查资料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资格审查的内容一般包括：资质、营业执照、业绩要求、其他要求等。）</w:t>
      </w:r>
    </w:p>
    <w:p>
      <w:pPr>
        <w:pStyle w:val="2"/>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（3）响应性评审：按第三章合同关键条款要求和第四章报价文件格式进行。（响应性评审的内容一般包括：报价内容、权利义务、技术标准和要求、实质性要求、报价响应、信用承诺等）</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（4）投标函部分及经济部分评审标准：按第四章报价文件格式进行。（这部分的审查一般包括：报价函的签署、工期、工程质量、报价有效期、报价总报价、报价唯一等。）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outlineLvl w:val="1"/>
        <w:rPr>
          <w:rFonts w:hint="eastAsia" w:ascii="方正仿宋_GBK" w:hAnsi="方正仿宋_GBK" w:eastAsia="方正仿宋_GBK" w:cs="方正仿宋_GBK"/>
          <w:bCs/>
          <w:color w:val="auto"/>
          <w:sz w:val="32"/>
          <w:szCs w:val="32"/>
          <w:lang w:val="en-US" w:eastAsia="zh-CN"/>
        </w:rPr>
      </w:pPr>
      <w:bookmarkStart w:id="63" w:name="_Toc26714"/>
      <w:bookmarkStart w:id="64" w:name="_Toc4422"/>
      <w:bookmarkStart w:id="65" w:name="_Toc9671"/>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bookmarkEnd w:id="63"/>
      <w:bookmarkEnd w:id="64"/>
      <w:bookmarkEnd w:id="65"/>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p>
    <w:p>
      <w:pPr>
        <w:spacing w:line="510" w:lineRule="exact"/>
        <w:ind w:firstLine="640" w:firstLineChars="200"/>
        <w:jc w:val="both"/>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highlight w:val="none"/>
          <w:lang w:val="en-US" w:eastAsia="zh-CN"/>
        </w:rPr>
        <w:t>若本次询价经评审合格的报价单位不足三家，由评审小组做询价失败处理</w:t>
      </w:r>
      <w:r>
        <w:rPr>
          <w:rFonts w:hint="eastAsia" w:ascii="方正仿宋_GBK" w:hAnsi="方正仿宋_GBK" w:eastAsia="方正仿宋_GBK" w:cs="方正仿宋_GBK"/>
          <w:bCs/>
          <w:color w:val="auto"/>
          <w:sz w:val="32"/>
          <w:szCs w:val="32"/>
          <w:highlight w:val="none"/>
          <w:lang w:eastAsia="zh-CN"/>
        </w:rPr>
        <w:t>。</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66" w:name="_Toc52097542"/>
      <w:bookmarkEnd w:id="66"/>
      <w:bookmarkStart w:id="67" w:name="_Toc29194791"/>
      <w:bookmarkEnd w:id="67"/>
      <w:bookmarkStart w:id="68" w:name="_Toc27133"/>
      <w:bookmarkStart w:id="69" w:name="_Toc21272"/>
      <w:bookmarkStart w:id="70" w:name="_Toc31875"/>
      <w:bookmarkStart w:id="71" w:name="_Toc30519"/>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bookmarkEnd w:id="68"/>
      <w:bookmarkEnd w:id="69"/>
      <w:bookmarkEnd w:id="70"/>
      <w:bookmarkEnd w:id="71"/>
    </w:p>
    <w:p>
      <w:pPr>
        <w:numPr>
          <w:ilvl w:val="0"/>
          <w:numId w:val="0"/>
        </w:numPr>
        <w:spacing w:line="510" w:lineRule="exact"/>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合同编号：</w:t>
      </w:r>
    </w:p>
    <w:p>
      <w:pPr>
        <w:pStyle w:val="44"/>
        <w:ind w:left="0" w:leftChars="0" w:firstLine="0" w:firstLineChars="0"/>
        <w:rPr>
          <w:rFonts w:hint="eastAsia" w:ascii="Times New Roman" w:hAnsi="Times New Roman" w:eastAsia="方正仿宋_GBK" w:cs="Times New Roman"/>
          <w:i/>
          <w:iCs/>
          <w:color w:val="auto"/>
          <w:sz w:val="32"/>
          <w:szCs w:val="32"/>
          <w:highlight w:val="none"/>
          <w:lang w:val="en-US" w:eastAsia="zh-CN"/>
        </w:rPr>
      </w:pPr>
    </w:p>
    <w:p>
      <w:pPr>
        <w:pStyle w:val="44"/>
        <w:rPr>
          <w:rFonts w:hint="eastAsia" w:ascii="Times New Roman" w:hAnsi="Times New Roman" w:eastAsia="方正仿宋_GBK" w:cs="Times New Roman"/>
          <w:i/>
          <w:iCs/>
          <w:color w:val="auto"/>
          <w:sz w:val="32"/>
          <w:szCs w:val="32"/>
          <w:highlight w:val="none"/>
          <w:lang w:val="en-US" w:eastAsia="zh-CN"/>
        </w:rPr>
      </w:pPr>
    </w:p>
    <w:p>
      <w:pPr>
        <w:pStyle w:val="44"/>
        <w:rPr>
          <w:rFonts w:hint="eastAsia" w:ascii="Times New Roman" w:hAnsi="Times New Roman" w:eastAsia="方正仿宋_GBK" w:cs="Times New Roman"/>
          <w:i/>
          <w:iCs/>
          <w:color w:val="auto"/>
          <w:sz w:val="32"/>
          <w:szCs w:val="32"/>
          <w:highlight w:val="none"/>
          <w:lang w:val="en-US" w:eastAsia="zh-CN"/>
        </w:rPr>
      </w:pPr>
    </w:p>
    <w:p>
      <w:pPr>
        <w:pStyle w:val="44"/>
        <w:rPr>
          <w:rFonts w:hint="eastAsia" w:ascii="Times New Roman" w:hAnsi="Times New Roman" w:eastAsia="方正仿宋_GBK" w:cs="Times New Roman"/>
          <w:i/>
          <w:iCs/>
          <w:color w:val="auto"/>
          <w:sz w:val="32"/>
          <w:szCs w:val="32"/>
          <w:highlight w:val="none"/>
          <w:lang w:val="en-US" w:eastAsia="zh-CN"/>
        </w:rPr>
      </w:pPr>
    </w:p>
    <w:p>
      <w:pPr>
        <w:pStyle w:val="44"/>
        <w:rPr>
          <w:rFonts w:hint="eastAsia" w:ascii="Times New Roman" w:hAnsi="Times New Roman" w:eastAsia="方正仿宋_GBK" w:cs="Times New Roman"/>
          <w:i/>
          <w:iCs/>
          <w:color w:val="auto"/>
          <w:sz w:val="32"/>
          <w:szCs w:val="32"/>
          <w:highlight w:val="none"/>
          <w:lang w:val="en-US" w:eastAsia="zh-CN"/>
        </w:rPr>
      </w:pPr>
    </w:p>
    <w:p>
      <w:pPr>
        <w:pStyle w:val="44"/>
        <w:rPr>
          <w:rFonts w:hint="eastAsia" w:ascii="Times New Roman" w:hAnsi="Times New Roman" w:eastAsia="方正仿宋_GBK" w:cs="Times New Roman"/>
          <w:i/>
          <w:iCs/>
          <w:color w:val="auto"/>
          <w:sz w:val="32"/>
          <w:szCs w:val="32"/>
          <w:highlight w:val="none"/>
          <w:lang w:val="en-US" w:eastAsia="zh-CN"/>
        </w:rPr>
      </w:pPr>
    </w:p>
    <w:p>
      <w:pPr>
        <w:pStyle w:val="44"/>
        <w:jc w:val="center"/>
        <w:outlineLvl w:val="1"/>
        <w:rPr>
          <w:rFonts w:hint="eastAsia" w:ascii="微软雅黑" w:hAnsi="微软雅黑" w:eastAsia="微软雅黑" w:cs="微软雅黑"/>
          <w:b/>
          <w:bCs/>
          <w:i/>
          <w:iCs/>
          <w:color w:val="auto"/>
          <w:sz w:val="44"/>
          <w:szCs w:val="44"/>
          <w:highlight w:val="none"/>
          <w:lang w:val="en-US" w:eastAsia="zh-CN"/>
        </w:rPr>
      </w:pPr>
      <w:bookmarkStart w:id="72" w:name="_Toc12783"/>
      <w:bookmarkStart w:id="73" w:name="_Toc21495"/>
      <w:bookmarkStart w:id="74" w:name="_Toc23102"/>
      <w:r>
        <w:rPr>
          <w:rFonts w:hint="eastAsia"/>
          <w:b/>
          <w:bCs/>
          <w:color w:val="000000"/>
          <w:sz w:val="52"/>
          <w:szCs w:val="52"/>
          <w:lang w:val="en-US" w:eastAsia="zh-CN"/>
        </w:rPr>
        <w:t>佛耳岩码头消防维保</w:t>
      </w:r>
      <w:r>
        <w:rPr>
          <w:b/>
          <w:bCs/>
          <w:color w:val="000000"/>
          <w:sz w:val="52"/>
          <w:szCs w:val="52"/>
        </w:rPr>
        <w:t>合同</w:t>
      </w:r>
      <w:bookmarkEnd w:id="72"/>
      <w:bookmarkEnd w:id="73"/>
      <w:bookmarkEnd w:id="74"/>
    </w:p>
    <w:p>
      <w:pPr>
        <w:pStyle w:val="44"/>
        <w:jc w:val="center"/>
        <w:rPr>
          <w:rFonts w:hint="eastAsia" w:ascii="微软雅黑" w:hAnsi="微软雅黑" w:eastAsia="微软雅黑" w:cs="微软雅黑"/>
          <w:b/>
          <w:bCs/>
          <w:i/>
          <w:iCs/>
          <w:color w:val="auto"/>
          <w:sz w:val="44"/>
          <w:szCs w:val="44"/>
          <w:highlight w:val="none"/>
          <w:lang w:val="en-US" w:eastAsia="zh-CN"/>
        </w:rPr>
      </w:pPr>
    </w:p>
    <w:p>
      <w:pPr>
        <w:pStyle w:val="44"/>
        <w:ind w:left="0" w:leftChars="0" w:firstLine="0" w:firstLineChars="0"/>
        <w:jc w:val="both"/>
        <w:rPr>
          <w:rFonts w:hint="eastAsia" w:ascii="微软雅黑" w:hAnsi="微软雅黑" w:eastAsia="微软雅黑" w:cs="微软雅黑"/>
          <w:b/>
          <w:bCs/>
          <w:i/>
          <w:iCs/>
          <w:color w:val="auto"/>
          <w:sz w:val="44"/>
          <w:szCs w:val="44"/>
          <w:highlight w:val="none"/>
          <w:lang w:val="en-US" w:eastAsia="zh-CN"/>
        </w:rPr>
      </w:pPr>
    </w:p>
    <w:p>
      <w:pPr>
        <w:pStyle w:val="44"/>
        <w:ind w:left="0" w:leftChars="0" w:firstLine="0" w:firstLineChars="0"/>
        <w:jc w:val="both"/>
        <w:rPr>
          <w:rFonts w:hint="eastAsia" w:ascii="微软雅黑" w:hAnsi="微软雅黑" w:eastAsia="微软雅黑" w:cs="微软雅黑"/>
          <w:b/>
          <w:bCs/>
          <w:i/>
          <w:iCs/>
          <w:color w:val="auto"/>
          <w:sz w:val="44"/>
          <w:szCs w:val="44"/>
          <w:highlight w:val="none"/>
          <w:lang w:val="en-US" w:eastAsia="zh-CN"/>
        </w:rPr>
      </w:pPr>
    </w:p>
    <w:p>
      <w:pPr>
        <w:pStyle w:val="44"/>
        <w:ind w:left="0" w:leftChars="0" w:firstLine="0" w:firstLineChars="0"/>
        <w:jc w:val="both"/>
        <w:rPr>
          <w:rFonts w:hint="eastAsia" w:ascii="微软雅黑" w:hAnsi="微软雅黑" w:eastAsia="微软雅黑" w:cs="微软雅黑"/>
          <w:b/>
          <w:bCs/>
          <w:i/>
          <w:iCs/>
          <w:color w:val="auto"/>
          <w:sz w:val="44"/>
          <w:szCs w:val="44"/>
          <w:highlight w:val="none"/>
          <w:lang w:val="en-US" w:eastAsia="zh-CN"/>
        </w:rPr>
      </w:pPr>
    </w:p>
    <w:p>
      <w:pPr>
        <w:pStyle w:val="44"/>
        <w:ind w:left="0" w:leftChars="0" w:firstLine="0" w:firstLineChars="0"/>
        <w:rPr>
          <w:rFonts w:hint="eastAsia" w:ascii="微软雅黑" w:hAnsi="微软雅黑" w:eastAsia="微软雅黑" w:cs="微软雅黑"/>
          <w:i/>
          <w:iCs/>
          <w:color w:val="auto"/>
          <w:sz w:val="32"/>
          <w:szCs w:val="32"/>
          <w:highlight w:val="none"/>
          <w:lang w:val="en-US" w:eastAsia="zh-CN"/>
        </w:rPr>
      </w:pPr>
    </w:p>
    <w:p>
      <w:pPr>
        <w:pStyle w:val="44"/>
        <w:ind w:left="0" w:leftChars="0" w:firstLine="0" w:firstLineChars="0"/>
        <w:rPr>
          <w:rFonts w:hint="eastAsia" w:ascii="微软雅黑" w:hAnsi="微软雅黑" w:eastAsia="微软雅黑" w:cs="微软雅黑"/>
          <w:i/>
          <w:iCs/>
          <w:color w:val="auto"/>
          <w:sz w:val="32"/>
          <w:szCs w:val="32"/>
          <w:highlight w:val="none"/>
          <w:lang w:val="en-US" w:eastAsia="zh-CN"/>
        </w:rPr>
      </w:pPr>
    </w:p>
    <w:p>
      <w:pPr>
        <w:pStyle w:val="44"/>
        <w:ind w:left="0" w:leftChars="0" w:firstLine="0" w:firstLineChars="0"/>
        <w:rPr>
          <w:rFonts w:hint="eastAsia" w:ascii="微软雅黑" w:hAnsi="微软雅黑" w:eastAsia="微软雅黑" w:cs="微软雅黑"/>
          <w:i/>
          <w:iCs/>
          <w:color w:val="auto"/>
          <w:sz w:val="32"/>
          <w:szCs w:val="32"/>
          <w:highlight w:val="none"/>
          <w:lang w:val="en-US" w:eastAsia="zh-CN"/>
        </w:rPr>
      </w:pPr>
    </w:p>
    <w:p>
      <w:pPr>
        <w:pStyle w:val="44"/>
        <w:ind w:left="0" w:leftChars="0" w:firstLine="0" w:firstLineChars="0"/>
        <w:rPr>
          <w:rFonts w:hint="eastAsia" w:ascii="微软雅黑" w:hAnsi="微软雅黑" w:eastAsia="微软雅黑" w:cs="微软雅黑"/>
          <w:i/>
          <w:iCs/>
          <w:color w:val="auto"/>
          <w:sz w:val="32"/>
          <w:szCs w:val="32"/>
          <w:highlight w:val="none"/>
          <w:lang w:val="en-US" w:eastAsia="zh-CN"/>
        </w:rPr>
      </w:pPr>
    </w:p>
    <w:p>
      <w:pPr>
        <w:pStyle w:val="44"/>
        <w:ind w:left="0" w:leftChars="0" w:firstLine="0" w:firstLineChars="0"/>
        <w:rPr>
          <w:rFonts w:hint="eastAsia" w:ascii="微软雅黑" w:hAnsi="微软雅黑" w:eastAsia="微软雅黑" w:cs="微软雅黑"/>
          <w:i/>
          <w:iCs/>
          <w:color w:val="auto"/>
          <w:sz w:val="32"/>
          <w:szCs w:val="32"/>
          <w:highlight w:val="none"/>
          <w:lang w:val="en-US" w:eastAsia="zh-CN"/>
        </w:rPr>
      </w:pPr>
    </w:p>
    <w:p>
      <w:pPr>
        <w:pStyle w:val="44"/>
        <w:ind w:left="0" w:leftChars="0" w:firstLine="0" w:firstLineChars="0"/>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甲方（买方）：重庆航发三江港埠有限公司佛耳岩码头</w:t>
      </w:r>
    </w:p>
    <w:p>
      <w:pPr>
        <w:pStyle w:val="44"/>
        <w:ind w:left="0" w:leftChars="0" w:firstLine="0" w:firstLineChars="0"/>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乙方（卖方）：</w:t>
      </w:r>
    </w:p>
    <w:p>
      <w:pPr>
        <w:numPr>
          <w:ilvl w:val="0"/>
          <w:numId w:val="0"/>
        </w:numPr>
        <w:spacing w:line="510" w:lineRule="exact"/>
        <w:ind w:firstLine="0" w:firstLineChars="0"/>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签订时间：</w:t>
      </w:r>
    </w:p>
    <w:p>
      <w:pPr>
        <w:spacing w:line="510" w:lineRule="exact"/>
        <w:rPr>
          <w:rFonts w:ascii="Times New Roman" w:hAnsi="Times New Roman" w:eastAsia="黑体" w:cs="Times New Roman"/>
          <w:sz w:val="32"/>
          <w:szCs w:val="32"/>
          <w:lang w:eastAsia="zh-CN"/>
        </w:rPr>
      </w:pPr>
    </w:p>
    <w:p>
      <w:pPr>
        <w:numPr>
          <w:ilvl w:val="0"/>
          <w:numId w:val="0"/>
        </w:numPr>
        <w:spacing w:line="510" w:lineRule="exact"/>
        <w:ind w:left="0" w:firstLine="640" w:firstLineChars="200"/>
        <w:outlineLvl w:val="1"/>
        <w:rPr>
          <w:rFonts w:ascii="Times New Roman" w:hAnsi="Times New Roman" w:eastAsia="黑体" w:cs="Times New Roman"/>
          <w:sz w:val="32"/>
          <w:szCs w:val="32"/>
          <w:lang w:eastAsia="zh-CN"/>
        </w:rPr>
      </w:pPr>
      <w:bookmarkStart w:id="75" w:name="_Toc30137"/>
      <w:bookmarkStart w:id="76" w:name="_Toc13077"/>
      <w:r>
        <w:rPr>
          <w:rFonts w:ascii="Times New Roman" w:hAnsi="Times New Roman" w:eastAsia="黑体" w:cs="Times New Roman"/>
          <w:sz w:val="32"/>
          <w:szCs w:val="32"/>
          <w:lang w:val="en-US" w:eastAsia="zh-CN" w:bidi="ar-SA"/>
        </w:rPr>
        <w:t>1.</w:t>
      </w:r>
      <w:r>
        <w:rPr>
          <w:rFonts w:hint="eastAsia" w:ascii="Times New Roman" w:hAnsi="Times New Roman" w:eastAsia="黑体" w:cs="Times New Roman"/>
          <w:sz w:val="32"/>
          <w:szCs w:val="32"/>
          <w:lang w:eastAsia="zh-CN"/>
        </w:rPr>
        <w:t>合同范围</w:t>
      </w:r>
      <w:bookmarkEnd w:id="75"/>
      <w:bookmarkEnd w:id="76"/>
    </w:p>
    <w:p>
      <w:pPr>
        <w:numPr>
          <w:ilvl w:val="-1"/>
          <w:numId w:val="0"/>
        </w:num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（1）对重庆航发三江港埠有限公司佛耳岩码头进行一次全面的消防安全评估，根据评估出来的问题进行整改，并最终出具评估合格报告。</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left"/>
        <w:textAlignment w:val="auto"/>
        <w:rPr>
          <w:rStyle w:val="48"/>
          <w:rFonts w:hint="eastAsia" w:ascii="仿宋" w:hAnsi="仿宋" w:eastAsia="仿宋" w:cs="仿宋"/>
          <w:b w:val="0"/>
          <w:bCs/>
          <w:i w:val="0"/>
          <w:iCs w:val="0"/>
          <w:caps w:val="0"/>
          <w:smallCaps/>
          <w:color w:val="000000"/>
          <w:spacing w:val="10"/>
          <w:kern w:val="0"/>
          <w:sz w:val="32"/>
          <w:szCs w:val="32"/>
          <w:lang w:val="en-US" w:eastAsia="zh-CN" w:bidi="ar-SA"/>
        </w:rPr>
      </w:pPr>
      <w:r>
        <w:rPr>
          <w:rFonts w:hint="eastAsia" w:ascii="Times New Roman" w:hAnsi="Times New Roman" w:eastAsia="方正仿宋_GBK" w:cs="Times New Roman"/>
          <w:bCs/>
          <w:sz w:val="32"/>
          <w:szCs w:val="32"/>
          <w:lang w:val="en-US" w:eastAsia="zh-CN"/>
        </w:rPr>
        <w:t>（2）对重庆航发三江港埠有限公司佛耳岩码头消防设施设施设备进行维护保养。包括但不限于</w:t>
      </w:r>
      <w:r>
        <w:rPr>
          <w:rStyle w:val="48"/>
          <w:rFonts w:hint="eastAsia" w:ascii="仿宋" w:hAnsi="仿宋" w:eastAsia="仿宋" w:cs="仿宋"/>
          <w:b w:val="0"/>
          <w:bCs/>
          <w:i w:val="0"/>
          <w:iCs w:val="0"/>
          <w:caps w:val="0"/>
          <w:smallCaps/>
          <w:color w:val="000000"/>
          <w:spacing w:val="10"/>
          <w:kern w:val="0"/>
          <w:sz w:val="32"/>
          <w:szCs w:val="32"/>
          <w:lang w:val="en-US" w:eastAsia="zh-CN" w:bidi="ar-SA"/>
        </w:rPr>
        <w:t>室外消火栓系统（包括室外地上式消火栓、室外地下消火栓、堆场消火栓）；室内消火栓；消防给水管网；消防泵站，消防水池；应急照明和疏散指示标志系统。</w:t>
      </w:r>
    </w:p>
    <w:p>
      <w:pPr>
        <w:numPr>
          <w:ilvl w:val="-1"/>
          <w:numId w:val="0"/>
        </w:numPr>
        <w:spacing w:line="510" w:lineRule="exact"/>
        <w:ind w:left="440" w:leftChars="200" w:firstLine="0" w:firstLineChars="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（3）开展全员消防安全培训演练，内容暂定如下：</w:t>
      </w:r>
    </w:p>
    <w:p>
      <w:pPr>
        <w:numPr>
          <w:ilvl w:val="-1"/>
          <w:numId w:val="0"/>
        </w:numPr>
        <w:spacing w:line="510" w:lineRule="exact"/>
        <w:ind w:left="0" w:leftChars="0" w:firstLine="640" w:firstLineChars="200"/>
        <w:jc w:val="both"/>
        <w:rPr>
          <w:rFonts w:hint="eastAsia"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bCs/>
          <w:sz w:val="32"/>
          <w:szCs w:val="32"/>
          <w:lang w:val="en-US" w:eastAsia="zh-CN"/>
        </w:rPr>
        <w:t>①</w:t>
      </w:r>
      <w:r>
        <w:rPr>
          <w:rFonts w:hint="eastAsia" w:ascii="Times New Roman" w:hAnsi="Times New Roman" w:eastAsia="方正仿宋_GBK" w:cs="Times New Roman"/>
          <w:bCs/>
          <w:sz w:val="32"/>
          <w:szCs w:val="32"/>
          <w:lang w:val="en-US" w:eastAsia="zh-CN"/>
        </w:rPr>
        <w:t>专题理论授课主要内容:为港航码头火灾事故案例分析及责任追究情况分析、消防安全隐患检查整改、消防安全初期火灾扑救、日常消防安全管理、消防法律法规、《消防安全责任制实施办法》等相关内容。</w:t>
      </w:r>
    </w:p>
    <w:p>
      <w:pPr>
        <w:numPr>
          <w:ilvl w:val="-1"/>
          <w:numId w:val="0"/>
        </w:numPr>
        <w:spacing w:line="510" w:lineRule="exact"/>
        <w:ind w:left="0" w:leftChars="0" w:firstLine="640" w:firstLineChars="200"/>
        <w:jc w:val="both"/>
        <w:rPr>
          <w:rFonts w:hint="eastAsia"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bCs/>
          <w:sz w:val="32"/>
          <w:szCs w:val="32"/>
          <w:lang w:val="en-US" w:eastAsia="zh-CN"/>
        </w:rPr>
        <w:t>②</w:t>
      </w:r>
      <w:r>
        <w:rPr>
          <w:rFonts w:hint="eastAsia" w:ascii="Times New Roman" w:hAnsi="Times New Roman" w:eastAsia="方正仿宋_GBK" w:cs="Times New Roman"/>
          <w:bCs/>
          <w:sz w:val="32"/>
          <w:szCs w:val="32"/>
          <w:lang w:val="en-US" w:eastAsia="zh-CN"/>
        </w:rPr>
        <w:t>实操科目主要内容:主要以灭火器的检查与使用、室内外消火栓的实操运用、组织疏散逃生的组织程序方法等相关内容。</w:t>
      </w:r>
    </w:p>
    <w:p>
      <w:pPr>
        <w:numPr>
          <w:ilvl w:val="-1"/>
          <w:numId w:val="0"/>
        </w:numPr>
        <w:spacing w:line="510" w:lineRule="exact"/>
        <w:ind w:left="0" w:leftChars="0" w:firstLine="640" w:firstLineChars="200"/>
        <w:jc w:val="both"/>
        <w:rPr>
          <w:rFonts w:hint="default"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bCs/>
          <w:sz w:val="32"/>
          <w:szCs w:val="32"/>
          <w:lang w:val="en-US" w:eastAsia="zh-CN"/>
        </w:rPr>
        <w:t>③</w:t>
      </w:r>
      <w:r>
        <w:rPr>
          <w:rFonts w:hint="eastAsia" w:ascii="Times New Roman" w:hAnsi="Times New Roman" w:eastAsia="方正仿宋_GBK" w:cs="Times New Roman"/>
          <w:bCs/>
          <w:sz w:val="32"/>
          <w:szCs w:val="32"/>
          <w:lang w:val="en-US" w:eastAsia="zh-CN"/>
        </w:rPr>
        <w:t>实战演练科目主要内容:主要为全员应急疏散逃生演练，制定应急疏散方案，组织办公楼各楼层人员安全有序疏散。</w:t>
      </w:r>
    </w:p>
    <w:p>
      <w:pPr>
        <w:spacing w:line="510" w:lineRule="exact"/>
        <w:ind w:firstLine="640" w:firstLineChars="200"/>
        <w:jc w:val="both"/>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（4）负责同行业主管部门的协调、沟通工作。</w:t>
      </w:r>
    </w:p>
    <w:p>
      <w:pPr>
        <w:keepNext w:val="0"/>
        <w:keepLines w:val="0"/>
        <w:pageBreakBefore w:val="0"/>
        <w:numPr>
          <w:ilvl w:val="0"/>
          <w:numId w:val="0"/>
        </w:numPr>
        <w:kinsoku/>
        <w:wordWrap/>
        <w:overflowPunct/>
        <w:topLinePunct w:val="0"/>
        <w:autoSpaceDE/>
        <w:autoSpaceDN/>
        <w:bidi w:val="0"/>
        <w:adjustRightInd/>
        <w:spacing w:line="510" w:lineRule="exact"/>
        <w:ind w:firstLine="640" w:firstLineChars="200"/>
        <w:textAlignment w:val="auto"/>
        <w:outlineLvl w:val="1"/>
        <w:rPr>
          <w:rFonts w:hint="default" w:ascii="Times New Roman" w:hAnsi="Times New Roman" w:eastAsia="黑体" w:cs="Times New Roman"/>
          <w:sz w:val="32"/>
          <w:szCs w:val="32"/>
          <w:lang w:val="en-US" w:eastAsia="zh-CN"/>
        </w:rPr>
      </w:pPr>
      <w:bookmarkStart w:id="77" w:name="_Toc15353"/>
      <w:bookmarkStart w:id="78" w:name="_Toc4332"/>
      <w:r>
        <w:rPr>
          <w:rFonts w:hint="default" w:ascii="Times New Roman" w:hAnsi="Times New Roman" w:eastAsia="黑体" w:cs="Times New Roman"/>
          <w:sz w:val="32"/>
          <w:szCs w:val="32"/>
          <w:lang w:val="en-US" w:eastAsia="zh-CN"/>
        </w:rPr>
        <w:t>2.合同工期</w:t>
      </w:r>
      <w:bookmarkEnd w:id="77"/>
      <w:bookmarkEnd w:id="78"/>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lang w:val="en-US" w:eastAsia="zh-CN"/>
        </w:rPr>
      </w:pPr>
      <w:r>
        <w:rPr>
          <w:rFonts w:hint="eastAsia" w:ascii="宋体" w:hAnsi="宋体" w:eastAsia="仿宋_GB2312" w:cs="宋体"/>
          <w:color w:val="000000"/>
          <w:sz w:val="32"/>
          <w:szCs w:val="32"/>
          <w:lang w:val="en-US" w:eastAsia="zh-CN"/>
        </w:rPr>
        <w:t>合同工期为</w:t>
      </w:r>
      <w:r>
        <w:rPr>
          <w:rFonts w:hint="eastAsia" w:eastAsia="仿宋_GB2312" w:cs="宋体"/>
          <w:color w:val="000000"/>
          <w:sz w:val="32"/>
          <w:szCs w:val="32"/>
          <w:lang w:val="en-US" w:eastAsia="zh-CN"/>
        </w:rPr>
        <w:t>2年</w:t>
      </w:r>
      <w:r>
        <w:rPr>
          <w:rFonts w:hint="eastAsia" w:ascii="宋体" w:hAnsi="宋体" w:eastAsia="仿宋_GB2312" w:cs="宋体"/>
          <w:color w:val="000000"/>
          <w:sz w:val="32"/>
          <w:szCs w:val="32"/>
          <w:lang w:val="en-US" w:eastAsia="zh-CN"/>
        </w:rPr>
        <w:t>，自签订合同之日起。</w:t>
      </w:r>
    </w:p>
    <w:p>
      <w:pPr>
        <w:spacing w:line="510" w:lineRule="exact"/>
        <w:ind w:firstLine="640" w:firstLineChars="200"/>
        <w:outlineLvl w:val="1"/>
        <w:rPr>
          <w:rFonts w:ascii="Times New Roman" w:hAnsi="Times New Roman" w:eastAsia="黑体" w:cs="Times New Roman"/>
          <w:sz w:val="32"/>
          <w:szCs w:val="32"/>
          <w:lang w:eastAsia="zh-CN"/>
        </w:rPr>
      </w:pPr>
      <w:bookmarkStart w:id="79" w:name="_Toc3145"/>
      <w:bookmarkStart w:id="80" w:name="_Toc8017"/>
      <w:r>
        <w:rPr>
          <w:rFonts w:hint="eastAsia"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eastAsia="zh-CN"/>
        </w:rPr>
        <w:t>.合同价格与</w:t>
      </w:r>
      <w:r>
        <w:rPr>
          <w:rFonts w:ascii="Times New Roman" w:hAnsi="Times New Roman" w:eastAsia="黑体" w:cs="Times New Roman"/>
          <w:sz w:val="32"/>
          <w:szCs w:val="32"/>
          <w:lang w:val="zh-CN" w:eastAsia="zh-CN"/>
        </w:rPr>
        <w:t>支付方式</w:t>
      </w:r>
      <w:bookmarkEnd w:id="79"/>
      <w:bookmarkEnd w:id="80"/>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lang w:eastAsia="zh-CN"/>
        </w:rPr>
      </w:pPr>
      <w:r>
        <w:rPr>
          <w:rFonts w:hint="eastAsia" w:eastAsia="仿宋_GB2312" w:cs="宋体"/>
          <w:color w:val="000000"/>
          <w:sz w:val="32"/>
          <w:szCs w:val="32"/>
          <w:lang w:val="en-US" w:eastAsia="zh-CN"/>
        </w:rPr>
        <w:t>3</w:t>
      </w:r>
      <w:r>
        <w:rPr>
          <w:rFonts w:hint="eastAsia" w:ascii="宋体" w:hAnsi="宋体" w:eastAsia="仿宋_GB2312" w:cs="宋体"/>
          <w:color w:val="000000"/>
          <w:sz w:val="32"/>
          <w:szCs w:val="32"/>
          <w:lang w:eastAsia="zh-CN"/>
        </w:rPr>
        <w:t>.1合同价格</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lang w:eastAsia="zh-CN"/>
        </w:rPr>
      </w:pPr>
      <w:r>
        <w:rPr>
          <w:rFonts w:hint="eastAsia" w:ascii="宋体" w:hAnsi="宋体" w:eastAsia="仿宋_GB2312" w:cs="宋体"/>
          <w:color w:val="000000"/>
          <w:sz w:val="32"/>
          <w:szCs w:val="32"/>
          <w:lang w:eastAsia="zh-CN"/>
        </w:rPr>
        <w:t>本项目为总价合同。卖方所报总价在合同有效期内固定不变，即合同总价不因国家和地方政策调整、物价变动等因数的影响而调整。</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654"/>
        <w:gridCol w:w="900"/>
        <w:gridCol w:w="1310"/>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序号</w:t>
            </w:r>
          </w:p>
        </w:tc>
        <w:tc>
          <w:tcPr>
            <w:tcW w:w="2654"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项目</w:t>
            </w:r>
          </w:p>
        </w:tc>
        <w:tc>
          <w:tcPr>
            <w:tcW w:w="90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数量</w:t>
            </w:r>
          </w:p>
        </w:tc>
        <w:tc>
          <w:tcPr>
            <w:tcW w:w="131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单价</w:t>
            </w: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金额</w:t>
            </w: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1</w:t>
            </w:r>
          </w:p>
        </w:tc>
        <w:tc>
          <w:tcPr>
            <w:tcW w:w="2654"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消防安全评估整改</w:t>
            </w:r>
          </w:p>
        </w:tc>
        <w:tc>
          <w:tcPr>
            <w:tcW w:w="90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2次</w:t>
            </w:r>
          </w:p>
        </w:tc>
        <w:tc>
          <w:tcPr>
            <w:tcW w:w="131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2</w:t>
            </w:r>
          </w:p>
        </w:tc>
        <w:tc>
          <w:tcPr>
            <w:tcW w:w="2654"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消防设施设备维保</w:t>
            </w:r>
          </w:p>
        </w:tc>
        <w:tc>
          <w:tcPr>
            <w:tcW w:w="90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24次</w:t>
            </w:r>
          </w:p>
        </w:tc>
        <w:tc>
          <w:tcPr>
            <w:tcW w:w="131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3</w:t>
            </w:r>
          </w:p>
        </w:tc>
        <w:tc>
          <w:tcPr>
            <w:tcW w:w="2654"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消防培训演练</w:t>
            </w:r>
          </w:p>
        </w:tc>
        <w:tc>
          <w:tcPr>
            <w:tcW w:w="90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4次</w:t>
            </w:r>
          </w:p>
        </w:tc>
        <w:tc>
          <w:tcPr>
            <w:tcW w:w="131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1年2次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5" w:type="dxa"/>
            <w:gridSpan w:val="4"/>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合计</w:t>
            </w: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r>
    </w:tbl>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lang w:val="en-US" w:eastAsia="zh-CN"/>
        </w:rPr>
      </w:pPr>
      <w:r>
        <w:rPr>
          <w:rFonts w:hint="eastAsia" w:eastAsia="仿宋_GB2312" w:cs="宋体"/>
          <w:color w:val="000000"/>
          <w:sz w:val="32"/>
          <w:szCs w:val="32"/>
          <w:lang w:val="en-US" w:eastAsia="zh-CN"/>
        </w:rPr>
        <w:t>3</w:t>
      </w:r>
      <w:r>
        <w:rPr>
          <w:rFonts w:hint="eastAsia" w:ascii="宋体" w:hAnsi="宋体" w:eastAsia="仿宋_GB2312" w:cs="宋体"/>
          <w:color w:val="000000"/>
          <w:sz w:val="32"/>
          <w:szCs w:val="32"/>
          <w:lang w:val="en-US" w:eastAsia="zh-CN"/>
        </w:rPr>
        <w:t>.2支付方式</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宋体" w:hAnsi="宋体" w:eastAsia="仿宋_GB2312" w:cs="宋体"/>
          <w:color w:val="000000"/>
          <w:sz w:val="32"/>
          <w:szCs w:val="32"/>
          <w:lang w:val="en-US" w:eastAsia="zh-CN"/>
        </w:rPr>
      </w:pPr>
      <w:r>
        <w:rPr>
          <w:rFonts w:hint="eastAsia" w:ascii="宋体" w:hAnsi="宋体" w:eastAsia="仿宋_GB2312" w:cs="宋体"/>
          <w:color w:val="000000"/>
          <w:sz w:val="32"/>
          <w:szCs w:val="32"/>
          <w:lang w:val="en-US" w:eastAsia="zh-CN"/>
        </w:rPr>
        <w:t>①</w:t>
      </w:r>
      <w:r>
        <w:rPr>
          <w:rFonts w:hint="eastAsia" w:eastAsia="仿宋_GB2312" w:cs="宋体"/>
          <w:color w:val="000000"/>
          <w:sz w:val="32"/>
          <w:szCs w:val="32"/>
          <w:lang w:val="en-US" w:eastAsia="zh-CN"/>
        </w:rPr>
        <w:t>按季度支付合同款，乙方在完成合同约定的季度工作后进行支付。</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宋体" w:hAnsi="宋体" w:eastAsia="仿宋_GB2312" w:cs="宋体"/>
          <w:color w:val="000000"/>
          <w:sz w:val="32"/>
          <w:szCs w:val="32"/>
          <w:lang w:val="en-US" w:eastAsia="zh-CN"/>
        </w:rPr>
      </w:pPr>
      <w:r>
        <w:rPr>
          <w:rFonts w:hint="eastAsia" w:ascii="宋体" w:hAnsi="宋体" w:eastAsia="仿宋_GB2312" w:cs="宋体"/>
          <w:color w:val="000000"/>
          <w:sz w:val="32"/>
          <w:szCs w:val="32"/>
          <w:lang w:val="en-US" w:eastAsia="zh-CN"/>
        </w:rPr>
        <w:t>②</w:t>
      </w:r>
      <w:r>
        <w:rPr>
          <w:rFonts w:hint="eastAsia" w:eastAsia="仿宋_GB2312" w:cs="宋体"/>
          <w:color w:val="000000"/>
          <w:sz w:val="32"/>
          <w:szCs w:val="32"/>
          <w:lang w:val="en-US" w:eastAsia="zh-CN"/>
        </w:rPr>
        <w:t>消防安全评估整改工作和消防培训演练工作的费用可结合支付合同款的季度一并支付。</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lang w:val="en-US" w:eastAsia="zh-CN"/>
        </w:rPr>
      </w:pPr>
      <w:r>
        <w:rPr>
          <w:rFonts w:hint="eastAsia" w:ascii="宋体" w:hAnsi="宋体" w:eastAsia="仿宋_GB2312" w:cs="宋体"/>
          <w:color w:val="000000"/>
          <w:sz w:val="32"/>
          <w:szCs w:val="32"/>
          <w:lang w:val="en-US" w:eastAsia="zh-CN"/>
        </w:rPr>
        <w:t>③乙方</w:t>
      </w:r>
      <w:r>
        <w:rPr>
          <w:rFonts w:hint="eastAsia" w:ascii="宋体" w:hAnsi="宋体" w:eastAsia="仿宋_GB2312" w:cs="宋体"/>
          <w:color w:val="000000"/>
          <w:sz w:val="32"/>
          <w:szCs w:val="32"/>
          <w:lang w:val="zh-CN" w:eastAsia="zh-CN"/>
        </w:rPr>
        <w:t>申请支付时，应提交书面支付申请表</w:t>
      </w:r>
      <w:r>
        <w:rPr>
          <w:rFonts w:hint="eastAsia" w:ascii="宋体" w:hAnsi="宋体" w:eastAsia="仿宋_GB2312" w:cs="宋体"/>
          <w:color w:val="000000"/>
          <w:sz w:val="32"/>
          <w:szCs w:val="32"/>
          <w:lang w:val="en-US" w:eastAsia="zh-CN"/>
        </w:rPr>
        <w:t>和</w:t>
      </w:r>
      <w:r>
        <w:rPr>
          <w:rFonts w:hint="eastAsia" w:ascii="宋体" w:hAnsi="宋体" w:eastAsia="仿宋_GB2312" w:cs="宋体"/>
          <w:color w:val="000000"/>
          <w:sz w:val="32"/>
          <w:szCs w:val="32"/>
          <w:lang w:val="zh-CN" w:eastAsia="zh-CN"/>
        </w:rPr>
        <w:t>符合国家税法规定</w:t>
      </w:r>
      <w:r>
        <w:rPr>
          <w:rFonts w:hint="eastAsia" w:ascii="宋体" w:hAnsi="宋体" w:eastAsia="仿宋_GB2312" w:cs="宋体"/>
          <w:color w:val="000000"/>
          <w:sz w:val="32"/>
          <w:szCs w:val="32"/>
          <w:lang w:val="en-US" w:eastAsia="zh-CN"/>
        </w:rPr>
        <w:t>税率</w:t>
      </w:r>
      <w:r>
        <w:rPr>
          <w:rFonts w:hint="eastAsia" w:ascii="宋体" w:hAnsi="宋体" w:eastAsia="仿宋_GB2312" w:cs="宋体"/>
          <w:color w:val="000000"/>
          <w:sz w:val="32"/>
          <w:szCs w:val="32"/>
          <w:lang w:val="zh-CN" w:eastAsia="zh-CN"/>
        </w:rPr>
        <w:t>的增值</w:t>
      </w:r>
      <w:r>
        <w:rPr>
          <w:rFonts w:hint="eastAsia" w:ascii="宋体" w:hAnsi="宋体" w:eastAsia="仿宋_GB2312" w:cs="宋体"/>
          <w:color w:val="000000"/>
          <w:sz w:val="32"/>
          <w:szCs w:val="32"/>
          <w:lang w:val="en-US" w:eastAsia="zh-CN"/>
        </w:rPr>
        <w:t>税</w:t>
      </w:r>
      <w:r>
        <w:rPr>
          <w:rFonts w:hint="eastAsia" w:ascii="宋体" w:hAnsi="宋体" w:eastAsia="仿宋_GB2312" w:cs="宋体"/>
          <w:color w:val="000000"/>
          <w:sz w:val="32"/>
          <w:szCs w:val="32"/>
          <w:lang w:val="zh-CN" w:eastAsia="zh-CN"/>
        </w:rPr>
        <w:t>专用发票，</w:t>
      </w:r>
      <w:r>
        <w:rPr>
          <w:rFonts w:hint="eastAsia" w:ascii="宋体" w:hAnsi="宋体" w:eastAsia="仿宋_GB2312" w:cs="宋体"/>
          <w:color w:val="000000"/>
          <w:sz w:val="32"/>
          <w:szCs w:val="32"/>
          <w:lang w:val="en-US" w:eastAsia="zh-CN"/>
        </w:rPr>
        <w:t>否则甲方有权拒绝付款</w:t>
      </w:r>
      <w:r>
        <w:rPr>
          <w:rFonts w:hint="eastAsia" w:ascii="宋体" w:hAnsi="宋体" w:eastAsia="仿宋_GB2312" w:cs="宋体"/>
          <w:color w:val="000000"/>
          <w:sz w:val="32"/>
          <w:szCs w:val="32"/>
          <w:lang w:val="zh-CN" w:eastAsia="zh-CN"/>
        </w:rPr>
        <w:t>。</w:t>
      </w:r>
    </w:p>
    <w:p>
      <w:pPr>
        <w:numPr>
          <w:ilvl w:val="0"/>
          <w:numId w:val="0"/>
        </w:numPr>
        <w:spacing w:line="510" w:lineRule="exact"/>
        <w:ind w:firstLine="640" w:firstLineChars="200"/>
        <w:outlineLvl w:val="1"/>
        <w:rPr>
          <w:rFonts w:hint="eastAsia" w:ascii="Times New Roman" w:hAnsi="Times New Roman" w:eastAsia="黑体" w:cs="Times New Roman"/>
          <w:sz w:val="32"/>
          <w:szCs w:val="32"/>
          <w:lang w:val="en-US" w:eastAsia="zh-CN"/>
        </w:rPr>
      </w:pPr>
      <w:bookmarkStart w:id="81" w:name="_Toc337"/>
      <w:bookmarkStart w:id="82" w:name="_Toc22812"/>
      <w:r>
        <w:rPr>
          <w:rFonts w:hint="eastAsia" w:ascii="Times New Roman" w:hAnsi="Times New Roman" w:eastAsia="黑体" w:cs="Times New Roman"/>
          <w:sz w:val="32"/>
          <w:szCs w:val="32"/>
          <w:lang w:val="en-US" w:eastAsia="zh-CN"/>
        </w:rPr>
        <w:t>4.安全约定</w:t>
      </w:r>
      <w:bookmarkEnd w:id="81"/>
      <w:bookmarkEnd w:id="82"/>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宋体" w:hAnsi="宋体" w:eastAsia="仿宋_GB2312" w:cs="宋体"/>
          <w:color w:val="000000"/>
          <w:kern w:val="0"/>
          <w:sz w:val="32"/>
          <w:szCs w:val="32"/>
          <w:highlight w:val="none"/>
          <w:lang w:val="zh-CN" w:eastAsia="zh-CN"/>
        </w:rPr>
      </w:pPr>
      <w:r>
        <w:rPr>
          <w:rFonts w:hint="eastAsia" w:ascii="宋体" w:hAnsi="宋体" w:eastAsia="仿宋_GB2312" w:cs="宋体"/>
          <w:color w:val="000000"/>
          <w:kern w:val="0"/>
          <w:sz w:val="32"/>
          <w:szCs w:val="32"/>
          <w:lang w:val="en-US" w:eastAsia="zh-CN"/>
        </w:rPr>
        <w:t>乙方在履行合同</w:t>
      </w:r>
      <w:r>
        <w:rPr>
          <w:rFonts w:hint="eastAsia" w:ascii="宋体" w:hAnsi="宋体" w:eastAsia="仿宋_GB2312" w:cs="宋体"/>
          <w:color w:val="000000"/>
          <w:kern w:val="0"/>
          <w:sz w:val="32"/>
          <w:szCs w:val="32"/>
          <w:lang w:val="zh-CN" w:eastAsia="zh-CN"/>
        </w:rPr>
        <w:t>过程中</w:t>
      </w:r>
      <w:r>
        <w:rPr>
          <w:rFonts w:hint="eastAsia" w:ascii="宋体" w:hAnsi="宋体" w:eastAsia="仿宋_GB2312" w:cs="宋体"/>
          <w:color w:val="000000"/>
          <w:kern w:val="0"/>
          <w:sz w:val="32"/>
          <w:szCs w:val="32"/>
          <w:lang w:val="zh-CN"/>
        </w:rPr>
        <w:t>发生的</w:t>
      </w:r>
      <w:r>
        <w:rPr>
          <w:rFonts w:hint="eastAsia" w:ascii="宋体" w:hAnsi="宋体" w:eastAsia="仿宋_GB2312" w:cs="宋体"/>
          <w:color w:val="000000"/>
          <w:kern w:val="0"/>
          <w:sz w:val="32"/>
          <w:szCs w:val="32"/>
          <w:lang w:val="zh-CN" w:eastAsia="zh-CN"/>
        </w:rPr>
        <w:t>一切</w:t>
      </w:r>
      <w:r>
        <w:rPr>
          <w:rFonts w:hint="eastAsia" w:ascii="宋体" w:hAnsi="宋体" w:eastAsia="仿宋_GB2312" w:cs="宋体"/>
          <w:color w:val="000000"/>
          <w:kern w:val="0"/>
          <w:sz w:val="32"/>
          <w:szCs w:val="32"/>
          <w:lang w:val="zh-CN"/>
        </w:rPr>
        <w:t>人身伤亡</w:t>
      </w:r>
      <w:r>
        <w:rPr>
          <w:rFonts w:hint="eastAsia" w:ascii="宋体" w:hAnsi="宋体" w:eastAsia="仿宋_GB2312" w:cs="宋体"/>
          <w:color w:val="000000"/>
          <w:kern w:val="0"/>
          <w:sz w:val="32"/>
          <w:szCs w:val="32"/>
          <w:lang w:val="zh-CN" w:eastAsia="zh-CN"/>
        </w:rPr>
        <w:t>、安全、</w:t>
      </w:r>
      <w:r>
        <w:rPr>
          <w:rFonts w:hint="eastAsia" w:ascii="宋体" w:hAnsi="宋体" w:eastAsia="仿宋_GB2312" w:cs="宋体"/>
          <w:color w:val="000000"/>
          <w:kern w:val="0"/>
          <w:sz w:val="32"/>
          <w:szCs w:val="32"/>
          <w:lang w:val="zh-CN"/>
        </w:rPr>
        <w:t>环保</w:t>
      </w:r>
      <w:r>
        <w:rPr>
          <w:rFonts w:hint="eastAsia" w:ascii="宋体" w:hAnsi="宋体" w:eastAsia="仿宋_GB2312" w:cs="宋体"/>
          <w:color w:val="000000"/>
          <w:kern w:val="0"/>
          <w:sz w:val="32"/>
          <w:szCs w:val="32"/>
          <w:lang w:val="zh-CN" w:eastAsia="zh-CN"/>
        </w:rPr>
        <w:t>、消防等</w:t>
      </w:r>
      <w:r>
        <w:rPr>
          <w:rFonts w:hint="eastAsia" w:ascii="宋体" w:hAnsi="宋体" w:eastAsia="仿宋_GB2312" w:cs="宋体"/>
          <w:color w:val="000000"/>
          <w:kern w:val="0"/>
          <w:sz w:val="32"/>
          <w:szCs w:val="32"/>
          <w:lang w:val="zh-CN"/>
        </w:rPr>
        <w:t>事故，</w:t>
      </w:r>
      <w:r>
        <w:rPr>
          <w:rFonts w:hint="eastAsia" w:ascii="宋体" w:hAnsi="宋体" w:eastAsia="仿宋_GB2312" w:cs="宋体"/>
          <w:color w:val="000000"/>
          <w:kern w:val="0"/>
          <w:sz w:val="32"/>
          <w:szCs w:val="32"/>
          <w:lang w:val="zh-CN" w:eastAsia="zh-CN"/>
        </w:rPr>
        <w:t>由乙方承担全部责任和经济损失，给甲方造成损失的，还须赔偿甲方的损失。</w:t>
      </w:r>
    </w:p>
    <w:p>
      <w:pPr>
        <w:numPr>
          <w:ilvl w:val="0"/>
          <w:numId w:val="0"/>
        </w:numPr>
        <w:spacing w:line="510" w:lineRule="exact"/>
        <w:ind w:firstLine="640" w:firstLineChars="200"/>
        <w:outlineLvl w:val="1"/>
        <w:rPr>
          <w:rFonts w:hint="eastAsia" w:ascii="Times New Roman" w:hAnsi="Times New Roman" w:eastAsia="黑体" w:cs="Times New Roman"/>
          <w:sz w:val="32"/>
          <w:szCs w:val="32"/>
          <w:lang w:eastAsia="zh-CN"/>
        </w:rPr>
      </w:pPr>
      <w:bookmarkStart w:id="83" w:name="_Toc11770"/>
      <w:bookmarkStart w:id="84" w:name="_Toc15229"/>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违约责任与处理</w:t>
      </w:r>
      <w:bookmarkEnd w:id="83"/>
      <w:bookmarkEnd w:id="84"/>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rPr>
      </w:pPr>
      <w:r>
        <w:rPr>
          <w:rFonts w:hint="eastAsia" w:eastAsia="仿宋_GB2312" w:cs="宋体"/>
          <w:color w:val="000000"/>
          <w:sz w:val="32"/>
          <w:szCs w:val="32"/>
          <w:lang w:val="en-US" w:eastAsia="zh-CN"/>
        </w:rPr>
        <w:t>5</w:t>
      </w:r>
      <w:r>
        <w:rPr>
          <w:rFonts w:hint="eastAsia" w:ascii="宋体" w:hAnsi="宋体" w:eastAsia="仿宋_GB2312" w:cs="宋体"/>
          <w:color w:val="000000"/>
          <w:sz w:val="32"/>
          <w:szCs w:val="32"/>
          <w:lang w:val="en-US" w:eastAsia="zh-CN"/>
        </w:rPr>
        <w:t>.1</w:t>
      </w:r>
      <w:r>
        <w:rPr>
          <w:rFonts w:hint="eastAsia" w:ascii="宋体" w:hAnsi="宋体" w:eastAsia="仿宋_GB2312" w:cs="宋体"/>
          <w:color w:val="000000"/>
          <w:sz w:val="32"/>
          <w:szCs w:val="32"/>
          <w:lang w:eastAsia="zh-CN"/>
        </w:rPr>
        <w:t>甲方违约责任：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rPr>
      </w:pPr>
      <w:r>
        <w:rPr>
          <w:rFonts w:hint="eastAsia" w:ascii="宋体" w:hAnsi="宋体" w:eastAsia="仿宋_GB2312" w:cs="宋体"/>
          <w:color w:val="000000"/>
          <w:sz w:val="32"/>
          <w:szCs w:val="32"/>
          <w:lang w:val="en-US" w:eastAsia="zh-CN"/>
        </w:rPr>
        <w:t>①</w:t>
      </w:r>
      <w:r>
        <w:rPr>
          <w:rFonts w:eastAsia="仿宋_GB2312"/>
          <w:color w:val="000000"/>
          <w:sz w:val="32"/>
          <w:szCs w:val="32"/>
        </w:rPr>
        <w:t>未按约定向乙方支付评估</w:t>
      </w:r>
      <w:r>
        <w:rPr>
          <w:rFonts w:hint="eastAsia" w:eastAsia="仿宋_GB2312"/>
          <w:color w:val="000000"/>
          <w:sz w:val="32"/>
          <w:szCs w:val="32"/>
          <w:lang w:eastAsia="zh-CN"/>
        </w:rPr>
        <w:t>、</w:t>
      </w:r>
      <w:r>
        <w:rPr>
          <w:rFonts w:hint="eastAsia" w:eastAsia="仿宋_GB2312"/>
          <w:color w:val="000000"/>
          <w:sz w:val="32"/>
          <w:szCs w:val="32"/>
          <w:lang w:val="en-US" w:eastAsia="zh-CN"/>
        </w:rPr>
        <w:t>维保</w:t>
      </w:r>
      <w:r>
        <w:rPr>
          <w:rFonts w:eastAsia="仿宋_GB2312"/>
          <w:color w:val="000000"/>
          <w:sz w:val="32"/>
          <w:szCs w:val="32"/>
        </w:rPr>
        <w:t>费用，导致评估时间延误的，由甲方自行负责。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rPr>
      </w:pPr>
      <w:r>
        <w:rPr>
          <w:rFonts w:hint="eastAsia" w:ascii="宋体" w:hAnsi="宋体" w:eastAsia="仿宋_GB2312" w:cs="宋体"/>
          <w:color w:val="000000"/>
          <w:sz w:val="32"/>
          <w:szCs w:val="32"/>
          <w:lang w:val="en-US" w:eastAsia="zh-CN"/>
        </w:rPr>
        <w:t>②</w:t>
      </w:r>
      <w:r>
        <w:rPr>
          <w:rFonts w:eastAsia="仿宋_GB2312"/>
          <w:color w:val="000000"/>
          <w:sz w:val="32"/>
          <w:szCs w:val="32"/>
        </w:rPr>
        <w:t>提供虚假资料，影响到公正性、产生不良后果的，由甲方承担相应责任。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lang w:val="en-US" w:eastAsia="zh-CN"/>
        </w:rPr>
      </w:pPr>
      <w:r>
        <w:rPr>
          <w:rFonts w:hint="eastAsia" w:eastAsia="仿宋_GB2312" w:cs="宋体"/>
          <w:color w:val="000000"/>
          <w:sz w:val="32"/>
          <w:szCs w:val="32"/>
          <w:lang w:val="en-US" w:eastAsia="zh-CN"/>
        </w:rPr>
        <w:t>5</w:t>
      </w:r>
      <w:r>
        <w:rPr>
          <w:rFonts w:hint="eastAsia" w:ascii="宋体" w:hAnsi="宋体" w:eastAsia="仿宋_GB2312" w:cs="宋体"/>
          <w:color w:val="000000"/>
          <w:sz w:val="32"/>
          <w:szCs w:val="32"/>
          <w:lang w:val="en-US" w:eastAsia="zh-CN"/>
        </w:rPr>
        <w:t>.2乙方违约责任：</w:t>
      </w:r>
    </w:p>
    <w:p>
      <w:pPr>
        <w:keepNext w:val="0"/>
        <w:keepLines w:val="0"/>
        <w:pageBreakBefore w:val="0"/>
        <w:kinsoku/>
        <w:wordWrap/>
        <w:overflowPunct/>
        <w:topLinePunct w:val="0"/>
        <w:autoSpaceDE/>
        <w:autoSpaceDN/>
        <w:bidi w:val="0"/>
        <w:adjustRightInd/>
        <w:spacing w:line="600" w:lineRule="exact"/>
        <w:ind w:firstLine="680" w:firstLineChars="200"/>
        <w:textAlignment w:val="auto"/>
        <w:rPr>
          <w:rFonts w:eastAsia="仿宋_GB2312"/>
          <w:color w:val="000000"/>
          <w:sz w:val="32"/>
          <w:szCs w:val="32"/>
        </w:rPr>
      </w:pPr>
      <w:r>
        <w:rPr>
          <w:rStyle w:val="48"/>
          <w:rFonts w:hint="eastAsia" w:ascii="仿宋" w:hAnsi="仿宋" w:eastAsia="仿宋" w:cs="仿宋"/>
          <w:b w:val="0"/>
          <w:bCs/>
          <w:i w:val="0"/>
          <w:iCs w:val="0"/>
          <w:caps w:val="0"/>
          <w:smallCaps/>
          <w:color w:val="000000"/>
          <w:spacing w:val="10"/>
          <w:kern w:val="0"/>
          <w:sz w:val="32"/>
          <w:szCs w:val="32"/>
          <w:lang w:val="en-US" w:eastAsia="zh-CN" w:bidi="ar-SA"/>
        </w:rPr>
        <w:t>①</w:t>
      </w:r>
      <w:r>
        <w:rPr>
          <w:rFonts w:hint="eastAsia" w:eastAsia="仿宋_GB2312" w:cs="仿宋_GB2312"/>
          <w:color w:val="000000"/>
          <w:sz w:val="32"/>
          <w:szCs w:val="32"/>
        </w:rPr>
        <w:t>对乙方不按规定履行义务，在评估</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维保项目</w:t>
      </w:r>
      <w:r>
        <w:rPr>
          <w:rFonts w:hint="eastAsia" w:eastAsia="仿宋_GB2312" w:cs="仿宋_GB2312"/>
          <w:color w:val="000000"/>
          <w:sz w:val="32"/>
          <w:szCs w:val="32"/>
        </w:rPr>
        <w:t>中弄虚作假或严重不负责任的，或转包、分包服务项目的，甲方有权解除合同。</w:t>
      </w:r>
    </w:p>
    <w:p>
      <w:pPr>
        <w:keepNext w:val="0"/>
        <w:keepLines w:val="0"/>
        <w:pageBreakBefore w:val="0"/>
        <w:kinsoku/>
        <w:wordWrap/>
        <w:overflowPunct/>
        <w:topLinePunct w:val="0"/>
        <w:autoSpaceDE/>
        <w:autoSpaceDN/>
        <w:bidi w:val="0"/>
        <w:adjustRightInd/>
        <w:spacing w:line="600" w:lineRule="exact"/>
        <w:ind w:firstLine="680" w:firstLineChars="200"/>
        <w:textAlignment w:val="auto"/>
        <w:rPr>
          <w:rFonts w:eastAsia="仿宋_GB2312"/>
          <w:color w:val="000000"/>
          <w:sz w:val="32"/>
          <w:szCs w:val="32"/>
        </w:rPr>
      </w:pPr>
      <w:r>
        <w:rPr>
          <w:rStyle w:val="48"/>
          <w:rFonts w:hint="eastAsia" w:ascii="仿宋" w:hAnsi="仿宋" w:eastAsia="仿宋" w:cs="仿宋"/>
          <w:b w:val="0"/>
          <w:bCs/>
          <w:i w:val="0"/>
          <w:iCs w:val="0"/>
          <w:caps w:val="0"/>
          <w:smallCaps/>
          <w:color w:val="000000"/>
          <w:spacing w:val="10"/>
          <w:kern w:val="0"/>
          <w:sz w:val="32"/>
          <w:szCs w:val="32"/>
          <w:lang w:val="en-US" w:eastAsia="zh-CN" w:bidi="ar-SA"/>
        </w:rPr>
        <w:t>②</w:t>
      </w:r>
      <w:r>
        <w:rPr>
          <w:rFonts w:hint="eastAsia" w:eastAsia="仿宋_GB2312"/>
          <w:color w:val="000000"/>
          <w:sz w:val="32"/>
          <w:szCs w:val="32"/>
        </w:rPr>
        <w:t>乙方未能依照技术标准和执业准则，导致评估质量问题的，承担相应的法律责任。</w:t>
      </w:r>
    </w:p>
    <w:p>
      <w:pPr>
        <w:keepNext w:val="0"/>
        <w:keepLines w:val="0"/>
        <w:pageBreakBefore w:val="0"/>
        <w:kinsoku/>
        <w:wordWrap/>
        <w:overflowPunct/>
        <w:topLinePunct w:val="0"/>
        <w:autoSpaceDE/>
        <w:autoSpaceDN/>
        <w:bidi w:val="0"/>
        <w:adjustRightInd/>
        <w:spacing w:line="600" w:lineRule="exact"/>
        <w:ind w:firstLine="680" w:firstLineChars="200"/>
        <w:textAlignment w:val="auto"/>
        <w:rPr>
          <w:rFonts w:hint="eastAsia" w:ascii="Calibri" w:hAnsi="Calibri" w:eastAsia="仿宋_GB2312" w:cs="Times New Roman"/>
          <w:color w:val="000000"/>
          <w:kern w:val="2"/>
          <w:sz w:val="32"/>
          <w:szCs w:val="32"/>
          <w:lang w:val="en-US" w:eastAsia="zh-CN" w:bidi="ar-SA"/>
        </w:rPr>
      </w:pPr>
      <w:r>
        <w:rPr>
          <w:rStyle w:val="48"/>
          <w:rFonts w:hint="eastAsia" w:ascii="仿宋" w:hAnsi="仿宋" w:eastAsia="仿宋" w:cs="仿宋"/>
          <w:b w:val="0"/>
          <w:bCs/>
          <w:i w:val="0"/>
          <w:iCs w:val="0"/>
          <w:caps w:val="0"/>
          <w:smallCaps/>
          <w:color w:val="000000"/>
          <w:spacing w:val="10"/>
          <w:kern w:val="0"/>
          <w:sz w:val="32"/>
          <w:szCs w:val="32"/>
          <w:lang w:val="en-US" w:eastAsia="zh-CN" w:bidi="ar-SA"/>
        </w:rPr>
        <w:t>③</w:t>
      </w:r>
      <w:r>
        <w:rPr>
          <w:rFonts w:eastAsia="仿宋_GB2312"/>
          <w:color w:val="000000"/>
          <w:sz w:val="32"/>
          <w:szCs w:val="32"/>
        </w:rPr>
        <w:t>评估结束后，乙方未按约定或延迟向甲方提交评估</w:t>
      </w:r>
      <w:r>
        <w:rPr>
          <w:rFonts w:hint="eastAsia" w:eastAsia="仿宋_GB2312"/>
          <w:color w:val="000000"/>
          <w:sz w:val="32"/>
          <w:szCs w:val="32"/>
          <w:lang w:eastAsia="zh-CN"/>
        </w:rPr>
        <w:t>、</w:t>
      </w:r>
      <w:r>
        <w:rPr>
          <w:rFonts w:hint="eastAsia" w:eastAsia="仿宋_GB2312"/>
          <w:color w:val="000000"/>
          <w:sz w:val="32"/>
          <w:szCs w:val="32"/>
          <w:lang w:val="en-US" w:eastAsia="zh-CN"/>
        </w:rPr>
        <w:t>维</w:t>
      </w:r>
      <w:r>
        <w:rPr>
          <w:rFonts w:hint="eastAsia" w:ascii="Calibri" w:hAnsi="Calibri" w:eastAsia="仿宋_GB2312" w:cs="Times New Roman"/>
          <w:color w:val="000000"/>
          <w:kern w:val="2"/>
          <w:sz w:val="32"/>
          <w:szCs w:val="32"/>
          <w:lang w:val="en-US" w:eastAsia="zh-CN" w:bidi="ar-SA"/>
        </w:rPr>
        <w:t>保报告，导致的损失由乙方承担。</w:t>
      </w:r>
    </w:p>
    <w:p>
      <w:pPr>
        <w:pStyle w:val="2"/>
        <w:ind w:left="0" w:leftChars="0" w:firstLine="680" w:firstLineChars="200"/>
        <w:rPr>
          <w:rFonts w:hint="eastAsia" w:ascii="Calibri" w:hAnsi="Calibri" w:eastAsia="仿宋_GB2312" w:cs="Times New Roman"/>
          <w:color w:val="000000"/>
          <w:kern w:val="2"/>
          <w:sz w:val="32"/>
          <w:szCs w:val="32"/>
          <w:lang w:val="en-US" w:eastAsia="zh-CN" w:bidi="ar-SA"/>
        </w:rPr>
      </w:pPr>
      <w:r>
        <w:rPr>
          <w:rStyle w:val="48"/>
          <w:rFonts w:hint="eastAsia" w:ascii="仿宋" w:hAnsi="仿宋" w:eastAsia="仿宋" w:cs="仿宋"/>
          <w:b w:val="0"/>
          <w:bCs/>
          <w:i w:val="0"/>
          <w:iCs w:val="0"/>
          <w:caps w:val="0"/>
          <w:smallCaps/>
          <w:color w:val="000000"/>
          <w:spacing w:val="10"/>
          <w:kern w:val="0"/>
          <w:sz w:val="32"/>
          <w:szCs w:val="32"/>
          <w:lang w:val="en-US" w:eastAsia="zh-CN" w:bidi="ar-SA"/>
        </w:rPr>
        <w:t>④</w:t>
      </w:r>
      <w:r>
        <w:rPr>
          <w:rFonts w:hint="eastAsia" w:ascii="Calibri" w:hAnsi="Calibri" w:eastAsia="仿宋_GB2312" w:cs="Times New Roman"/>
          <w:color w:val="000000"/>
          <w:kern w:val="2"/>
          <w:sz w:val="32"/>
          <w:szCs w:val="32"/>
          <w:lang w:val="en-US" w:eastAsia="zh-CN" w:bidi="ar-SA"/>
        </w:rPr>
        <w:t>码头维保范围内的消防设施设备如被监管部门检查到不合格，乙方应无条件进行整改，并承担由此产生的罚金等费用。</w:t>
      </w:r>
    </w:p>
    <w:p>
      <w:pPr>
        <w:pStyle w:val="2"/>
        <w:ind w:left="0" w:leftChars="0" w:firstLine="640" w:firstLineChars="200"/>
        <w:outlineLvl w:val="1"/>
        <w:rPr>
          <w:rFonts w:hint="eastAsia" w:ascii="Times New Roman" w:hAnsi="Times New Roman" w:eastAsia="黑体" w:cs="Times New Roman"/>
          <w:sz w:val="32"/>
          <w:szCs w:val="32"/>
          <w:lang w:eastAsia="zh-CN"/>
        </w:rPr>
      </w:pPr>
      <w:bookmarkStart w:id="85" w:name="_Toc21775"/>
      <w:bookmarkStart w:id="86" w:name="_Toc8092"/>
      <w:r>
        <w:rPr>
          <w:rFonts w:hint="eastAsia" w:ascii="Times New Roman" w:hAnsi="Times New Roman" w:eastAsia="黑体" w:cs="Times New Roman"/>
          <w:sz w:val="32"/>
          <w:szCs w:val="32"/>
          <w:lang w:val="en-US" w:eastAsia="zh-CN"/>
        </w:rPr>
        <w:t>6、</w:t>
      </w:r>
      <w:r>
        <w:rPr>
          <w:rFonts w:hint="eastAsia" w:ascii="Times New Roman" w:hAnsi="Times New Roman" w:eastAsia="黑体" w:cs="Times New Roman"/>
          <w:sz w:val="32"/>
          <w:szCs w:val="32"/>
          <w:lang w:eastAsia="zh-CN"/>
        </w:rPr>
        <w:t>争议处理</w:t>
      </w:r>
      <w:bookmarkEnd w:id="85"/>
      <w:bookmarkEnd w:id="86"/>
    </w:p>
    <w:p>
      <w:pPr>
        <w:pStyle w:val="3"/>
        <w:ind w:firstLine="640" w:firstLineChars="200"/>
        <w:rPr>
          <w:rFonts w:hint="eastAsia" w:ascii="Calibri" w:hAnsi="Calibri" w:eastAsia="仿宋_GB2312" w:cs="Times New Roman"/>
          <w:color w:val="000000"/>
          <w:kern w:val="2"/>
          <w:sz w:val="32"/>
          <w:szCs w:val="32"/>
          <w:lang w:val="zh-CN" w:eastAsia="zh-CN" w:bidi="ar-SA"/>
        </w:rPr>
      </w:pPr>
      <w:r>
        <w:rPr>
          <w:rFonts w:hint="eastAsia" w:ascii="Calibri" w:hAnsi="Calibri" w:eastAsia="仿宋_GB2312" w:cs="Times New Roman"/>
          <w:color w:val="000000"/>
          <w:kern w:val="2"/>
          <w:sz w:val="32"/>
          <w:szCs w:val="32"/>
          <w:lang w:val="en-US" w:eastAsia="zh-CN" w:bidi="ar-SA"/>
        </w:rPr>
        <w:t xml:space="preserve">6.1 </w:t>
      </w:r>
      <w:r>
        <w:rPr>
          <w:rFonts w:hint="eastAsia" w:ascii="Calibri" w:hAnsi="Calibri" w:eastAsia="仿宋_GB2312" w:cs="Times New Roman"/>
          <w:color w:val="000000"/>
          <w:kern w:val="2"/>
          <w:sz w:val="32"/>
          <w:szCs w:val="32"/>
          <w:lang w:val="zh-CN" w:eastAsia="zh-CN" w:bidi="ar-SA"/>
        </w:rPr>
        <w:t>履行过程中发生争议，双方应协商解决，协商不成时，</w:t>
      </w:r>
      <w:r>
        <w:rPr>
          <w:rFonts w:hint="eastAsia" w:ascii="Calibri" w:hAnsi="Calibri" w:eastAsia="仿宋_GB2312" w:cs="Times New Roman"/>
          <w:color w:val="000000"/>
          <w:kern w:val="2"/>
          <w:sz w:val="32"/>
          <w:szCs w:val="32"/>
          <w:u w:val="single"/>
          <w:lang w:val="zh-CN" w:eastAsia="zh-CN" w:bidi="ar-SA"/>
        </w:rPr>
        <w:t>向</w:t>
      </w:r>
      <w:r>
        <w:rPr>
          <w:rFonts w:hint="eastAsia" w:ascii="Calibri" w:hAnsi="Calibri" w:eastAsia="仿宋_GB2312" w:cs="Times New Roman"/>
          <w:color w:val="000000"/>
          <w:kern w:val="2"/>
          <w:sz w:val="32"/>
          <w:szCs w:val="32"/>
          <w:u w:val="single"/>
          <w:lang w:val="en-US" w:eastAsia="zh-CN" w:bidi="ar-SA"/>
        </w:rPr>
        <w:t>项目所在地</w:t>
      </w:r>
      <w:r>
        <w:rPr>
          <w:rFonts w:hint="eastAsia" w:ascii="Calibri" w:hAnsi="Calibri" w:eastAsia="仿宋_GB2312" w:cs="Times New Roman"/>
          <w:color w:val="000000"/>
          <w:kern w:val="2"/>
          <w:sz w:val="32"/>
          <w:szCs w:val="32"/>
          <w:u w:val="single"/>
          <w:lang w:val="zh-CN" w:eastAsia="zh-CN" w:bidi="ar-SA"/>
        </w:rPr>
        <w:t>法院</w:t>
      </w:r>
      <w:r>
        <w:rPr>
          <w:rFonts w:hint="eastAsia" w:ascii="Calibri" w:hAnsi="Calibri" w:eastAsia="仿宋_GB2312" w:cs="Times New Roman"/>
          <w:color w:val="000000"/>
          <w:kern w:val="2"/>
          <w:sz w:val="32"/>
          <w:szCs w:val="32"/>
          <w:lang w:val="zh-CN" w:eastAsia="zh-CN" w:bidi="ar-SA"/>
        </w:rPr>
        <w:t>起诉解决。</w:t>
      </w:r>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Calibri" w:hAnsi="Calibri" w:eastAsia="仿宋_GB2312" w:cs="Times New Roman"/>
          <w:color w:val="000000"/>
          <w:kern w:val="2"/>
          <w:sz w:val="32"/>
          <w:szCs w:val="32"/>
          <w:lang w:val="zh-CN" w:eastAsia="zh-CN"/>
        </w:rPr>
      </w:pPr>
      <w:r>
        <w:rPr>
          <w:rFonts w:hint="eastAsia" w:ascii="Calibri" w:hAnsi="Calibri" w:eastAsia="仿宋_GB2312" w:cs="Times New Roman"/>
          <w:color w:val="000000"/>
          <w:kern w:val="2"/>
          <w:sz w:val="32"/>
          <w:szCs w:val="32"/>
          <w:lang w:val="en-US" w:eastAsia="zh-CN"/>
        </w:rPr>
        <w:t>6</w:t>
      </w:r>
      <w:r>
        <w:rPr>
          <w:rFonts w:hint="eastAsia" w:ascii="Calibri" w:hAnsi="Calibri" w:eastAsia="仿宋_GB2312" w:cs="Times New Roman"/>
          <w:color w:val="000000"/>
          <w:kern w:val="2"/>
          <w:sz w:val="32"/>
          <w:szCs w:val="32"/>
          <w:lang w:val="zh-CN" w:eastAsia="zh-CN"/>
        </w:rPr>
        <w:t>.2 因本合同纠纷发生的差旅费、鉴定费、律师代理费、保全费用、担保函费用等合理费用，由败诉方承担。主张合理费用的，应提供发票、产生合理费用的书面凭证或合同书。合理费用金额以发票或交通运输单证记载为准。律师代理费不得超过《重庆市律师服务收费指导标准》。</w:t>
      </w:r>
    </w:p>
    <w:p>
      <w:pPr>
        <w:pStyle w:val="2"/>
        <w:ind w:firstLine="640" w:firstLineChars="200"/>
        <w:outlineLvl w:val="1"/>
        <w:rPr>
          <w:rFonts w:hint="eastAsia" w:ascii="Times New Roman" w:hAnsi="Times New Roman" w:eastAsia="黑体" w:cs="Times New Roman"/>
          <w:sz w:val="32"/>
          <w:szCs w:val="32"/>
          <w:u w:val="none"/>
          <w:lang w:val="en-US" w:eastAsia="zh-CN"/>
        </w:rPr>
      </w:pPr>
      <w:bookmarkStart w:id="87" w:name="_Toc24587"/>
      <w:bookmarkStart w:id="88" w:name="_Toc10611"/>
      <w:r>
        <w:rPr>
          <w:rFonts w:hint="eastAsia" w:ascii="Times New Roman" w:hAnsi="Times New Roman" w:eastAsia="黑体" w:cs="Times New Roman"/>
          <w:sz w:val="32"/>
          <w:szCs w:val="32"/>
          <w:u w:val="none"/>
          <w:lang w:val="en-US" w:eastAsia="zh-CN"/>
        </w:rPr>
        <w:t>7、其他</w:t>
      </w:r>
      <w:bookmarkEnd w:id="87"/>
      <w:bookmarkEnd w:id="88"/>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eastAsia="仿宋_GB2312"/>
          <w:color w:val="000000"/>
          <w:sz w:val="32"/>
          <w:szCs w:val="32"/>
          <w:u w:val="single"/>
          <w:lang w:eastAsia="zh-CN"/>
        </w:rPr>
      </w:pPr>
      <w:r>
        <w:rPr>
          <w:rFonts w:hint="eastAsia" w:eastAsia="仿宋_GB2312" w:cs="宋体"/>
          <w:color w:val="000000"/>
          <w:sz w:val="32"/>
          <w:szCs w:val="32"/>
          <w:u w:val="single"/>
          <w:lang w:val="en-US" w:eastAsia="zh-CN"/>
        </w:rPr>
        <w:t>7</w:t>
      </w:r>
      <w:r>
        <w:rPr>
          <w:rFonts w:hint="eastAsia" w:ascii="宋体" w:hAnsi="宋体" w:eastAsia="仿宋_GB2312" w:cs="宋体"/>
          <w:color w:val="000000"/>
          <w:sz w:val="32"/>
          <w:szCs w:val="32"/>
          <w:u w:val="single"/>
          <w:lang w:val="en-US" w:eastAsia="zh-CN"/>
        </w:rPr>
        <w:t>.1</w:t>
      </w:r>
      <w:r>
        <w:rPr>
          <w:rFonts w:hint="eastAsia" w:ascii="方正仿宋_GBK" w:hAnsi="方正仿宋_GBK" w:eastAsia="方正仿宋_GBK" w:cs="方正仿宋_GBK"/>
          <w:sz w:val="32"/>
          <w:szCs w:val="32"/>
        </w:rPr>
        <w:t>未尽事宜，经双方协商可以签订补充协议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补充协议与本协议具有同等的效力。</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u w:val="single"/>
        </w:rPr>
      </w:pPr>
      <w:r>
        <w:rPr>
          <w:rFonts w:hint="eastAsia" w:eastAsia="仿宋_GB2312" w:cs="宋体"/>
          <w:color w:val="000000"/>
          <w:sz w:val="32"/>
          <w:szCs w:val="32"/>
          <w:u w:val="single"/>
          <w:lang w:val="en-US" w:eastAsia="zh-CN"/>
        </w:rPr>
        <w:t>7</w:t>
      </w:r>
      <w:r>
        <w:rPr>
          <w:rFonts w:hint="eastAsia" w:ascii="宋体" w:hAnsi="宋体" w:eastAsia="仿宋_GB2312" w:cs="宋体"/>
          <w:color w:val="000000"/>
          <w:sz w:val="32"/>
          <w:szCs w:val="32"/>
          <w:u w:val="single"/>
          <w:lang w:val="en-US" w:eastAsia="zh-CN"/>
        </w:rPr>
        <w:t>.2</w:t>
      </w:r>
      <w:r>
        <w:rPr>
          <w:rFonts w:hint="eastAsia" w:ascii="宋体" w:hAnsi="宋体" w:eastAsia="仿宋_GB2312" w:cs="宋体"/>
          <w:color w:val="000000"/>
          <w:sz w:val="32"/>
          <w:szCs w:val="32"/>
          <w:u w:val="single"/>
        </w:rPr>
        <w:t>本合同自签字并盖章之日起生效。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宋体"/>
          <w:color w:val="000000"/>
          <w:sz w:val="32"/>
          <w:szCs w:val="32"/>
          <w:u w:val="single"/>
        </w:rPr>
      </w:pPr>
      <w:r>
        <w:rPr>
          <w:rFonts w:hint="eastAsia" w:eastAsia="仿宋_GB2312" w:cs="宋体"/>
          <w:color w:val="000000"/>
          <w:sz w:val="32"/>
          <w:szCs w:val="32"/>
          <w:u w:val="single"/>
          <w:lang w:val="en-US" w:eastAsia="zh-CN"/>
        </w:rPr>
        <w:t>7</w:t>
      </w:r>
      <w:r>
        <w:rPr>
          <w:rFonts w:hint="eastAsia" w:ascii="宋体" w:hAnsi="宋体" w:eastAsia="仿宋_GB2312" w:cs="宋体"/>
          <w:color w:val="000000"/>
          <w:sz w:val="32"/>
          <w:szCs w:val="32"/>
          <w:u w:val="single"/>
          <w:lang w:val="en-US" w:eastAsia="zh-CN"/>
        </w:rPr>
        <w:t>.3</w:t>
      </w:r>
      <w:r>
        <w:rPr>
          <w:rFonts w:hint="eastAsia" w:ascii="宋体" w:hAnsi="宋体" w:eastAsia="仿宋_GB2312" w:cs="宋体"/>
          <w:color w:val="000000"/>
          <w:sz w:val="32"/>
          <w:szCs w:val="32"/>
          <w:u w:val="single"/>
        </w:rPr>
        <w:t>本合同正本一式   份，甲方肆份，乙方   份，具有同等法律效力。</w:t>
      </w:r>
    </w:p>
    <w:p>
      <w:pPr>
        <w:pStyle w:val="2"/>
        <w:rPr>
          <w:rFonts w:hint="eastAsia" w:ascii="宋体" w:hAnsi="宋体" w:eastAsia="仿宋_GB2312" w:cs="宋体"/>
          <w:color w:val="000000"/>
          <w:sz w:val="32"/>
          <w:szCs w:val="32"/>
          <w:u w:val="single"/>
        </w:rPr>
      </w:pPr>
    </w:p>
    <w:p>
      <w:pPr>
        <w:pStyle w:val="2"/>
        <w:rPr>
          <w:rFonts w:hint="eastAsia" w:ascii="宋体" w:hAnsi="宋体" w:eastAsia="仿宋_GB2312" w:cs="宋体"/>
          <w:color w:val="000000"/>
          <w:sz w:val="32"/>
          <w:szCs w:val="32"/>
          <w:u w:val="single"/>
        </w:rPr>
      </w:pPr>
    </w:p>
    <w:tbl>
      <w:tblPr>
        <w:tblStyle w:val="45"/>
        <w:tblW w:w="0" w:type="auto"/>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3715" w:hRule="atLeast"/>
        </w:trPr>
        <w:tc>
          <w:tcPr>
            <w:tcW w:w="4524" w:type="dxa"/>
            <w:noWrap w:val="0"/>
            <w:vAlign w:val="top"/>
          </w:tcPr>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甲    方（盖章）：</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地    址：</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法定代表人：</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委托代理人：</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电    话：</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开户银行：</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账    号：</w:t>
            </w:r>
          </w:p>
        </w:tc>
        <w:tc>
          <w:tcPr>
            <w:tcW w:w="4524" w:type="dxa"/>
            <w:noWrap w:val="0"/>
            <w:vAlign w:val="top"/>
          </w:tcPr>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乙    方（盖章）：</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地    址：</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法定代表人：</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委托代理人：</w:t>
            </w:r>
          </w:p>
          <w:p>
            <w:pPr>
              <w:keepNext w:val="0"/>
              <w:keepLines w:val="0"/>
              <w:pageBreakBefore w:val="0"/>
              <w:kinsoku/>
              <w:wordWrap/>
              <w:overflowPunct/>
              <w:topLinePunct w:val="0"/>
              <w:autoSpaceDE/>
              <w:autoSpaceDN/>
              <w:bidi w:val="0"/>
              <w:adjustRightInd/>
              <w:spacing w:line="600" w:lineRule="exact"/>
              <w:textAlignment w:val="auto"/>
              <w:rPr>
                <w:rFonts w:hint="default" w:ascii="Calibri" w:hAnsi="Calibri" w:eastAsia="仿宋_GB2312" w:cs="仿宋_GB2312"/>
                <w:color w:val="000000"/>
                <w:sz w:val="32"/>
                <w:szCs w:val="32"/>
                <w:lang w:val="en-US" w:eastAsia="zh-CN"/>
              </w:rPr>
            </w:pPr>
            <w:r>
              <w:rPr>
                <w:rFonts w:hint="eastAsia" w:ascii="Calibri" w:hAnsi="Calibri" w:eastAsia="仿宋_GB2312" w:cs="仿宋_GB2312"/>
                <w:color w:val="000000"/>
                <w:sz w:val="32"/>
                <w:szCs w:val="32"/>
                <w:lang w:eastAsia="zh-CN"/>
              </w:rPr>
              <w:t>电    话：</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r>
              <w:rPr>
                <w:rFonts w:hint="eastAsia" w:ascii="Calibri" w:hAnsi="Calibri" w:eastAsia="仿宋_GB2312" w:cs="仿宋_GB2312"/>
                <w:color w:val="000000"/>
                <w:sz w:val="32"/>
                <w:szCs w:val="32"/>
                <w:lang w:eastAsia="zh-CN"/>
              </w:rPr>
              <w:t>开户银行：</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val="en-US" w:eastAsia="zh-CN"/>
              </w:rPr>
            </w:pPr>
            <w:r>
              <w:rPr>
                <w:rFonts w:hint="eastAsia" w:ascii="Calibri" w:hAnsi="Calibri" w:eastAsia="仿宋_GB2312" w:cs="仿宋_GB2312"/>
                <w:color w:val="000000"/>
                <w:sz w:val="32"/>
                <w:szCs w:val="32"/>
                <w:lang w:eastAsia="zh-CN"/>
              </w:rPr>
              <w:t>账</w:t>
            </w:r>
            <w:r>
              <w:rPr>
                <w:rFonts w:hint="eastAsia" w:ascii="Calibri" w:hAnsi="Calibri" w:eastAsia="仿宋_GB2312" w:cs="仿宋_GB2312"/>
                <w:color w:val="000000"/>
                <w:sz w:val="32"/>
                <w:szCs w:val="32"/>
                <w:lang w:val="en-US" w:eastAsia="zh-CN"/>
              </w:rPr>
              <w:t xml:space="preserve">    </w:t>
            </w:r>
            <w:r>
              <w:rPr>
                <w:rFonts w:hint="eastAsia" w:ascii="Calibri" w:hAnsi="Calibri" w:eastAsia="仿宋_GB2312" w:cs="仿宋_GB2312"/>
                <w:color w:val="000000"/>
                <w:sz w:val="32"/>
                <w:szCs w:val="32"/>
                <w:lang w:eastAsia="zh-CN"/>
              </w:rPr>
              <w:t>号：</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p>
        </w:tc>
      </w:tr>
    </w:tbl>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val="en-US" w:eastAsia="zh-CN"/>
        </w:rPr>
      </w:pPr>
      <w:r>
        <w:rPr>
          <w:rFonts w:hint="eastAsia" w:ascii="Calibri" w:hAnsi="Calibri" w:eastAsia="仿宋_GB2312" w:cs="仿宋_GB2312"/>
          <w:color w:val="000000"/>
          <w:sz w:val="32"/>
          <w:szCs w:val="32"/>
          <w:lang w:eastAsia="zh-CN"/>
        </w:rPr>
        <w:t xml:space="preserve">年    月    日             </w:t>
      </w:r>
      <w:r>
        <w:rPr>
          <w:rFonts w:hint="eastAsia" w:ascii="Calibri" w:hAnsi="Calibri" w:eastAsia="仿宋_GB2312" w:cs="仿宋_GB2312"/>
          <w:color w:val="000000"/>
          <w:sz w:val="32"/>
          <w:szCs w:val="32"/>
          <w:lang w:val="en-US" w:eastAsia="zh-CN"/>
        </w:rPr>
        <w:t xml:space="preserve">  </w:t>
      </w:r>
      <w:r>
        <w:rPr>
          <w:rFonts w:hint="eastAsia" w:ascii="Calibri" w:hAnsi="Calibri" w:eastAsia="仿宋_GB2312" w:cs="仿宋_GB2312"/>
          <w:color w:val="000000"/>
          <w:sz w:val="32"/>
          <w:szCs w:val="32"/>
          <w:lang w:eastAsia="zh-CN"/>
        </w:rPr>
        <w:t xml:space="preserve"> 年  </w:t>
      </w:r>
      <w:r>
        <w:rPr>
          <w:rFonts w:hint="eastAsia" w:ascii="Calibri" w:hAnsi="Calibri" w:eastAsia="仿宋_GB2312" w:cs="仿宋_GB2312"/>
          <w:color w:val="000000"/>
          <w:sz w:val="32"/>
          <w:szCs w:val="32"/>
          <w:lang w:val="en-US" w:eastAsia="zh-CN"/>
        </w:rPr>
        <w:t xml:space="preserve"> </w:t>
      </w:r>
      <w:r>
        <w:rPr>
          <w:rFonts w:hint="eastAsia" w:ascii="Calibri" w:hAnsi="Calibri" w:eastAsia="仿宋_GB2312" w:cs="仿宋_GB2312"/>
          <w:color w:val="000000"/>
          <w:sz w:val="32"/>
          <w:szCs w:val="32"/>
          <w:lang w:eastAsia="zh-CN"/>
        </w:rPr>
        <w:t xml:space="preserve"> 月  </w:t>
      </w:r>
      <w:r>
        <w:rPr>
          <w:rFonts w:hint="eastAsia" w:ascii="Calibri" w:hAnsi="Calibri" w:eastAsia="仿宋_GB2312" w:cs="仿宋_GB2312"/>
          <w:color w:val="000000"/>
          <w:sz w:val="32"/>
          <w:szCs w:val="32"/>
          <w:lang w:val="en-US" w:eastAsia="zh-CN"/>
        </w:rPr>
        <w:t xml:space="preserve"> </w:t>
      </w:r>
      <w:r>
        <w:rPr>
          <w:rFonts w:hint="eastAsia" w:ascii="Calibri" w:hAnsi="Calibri" w:eastAsia="仿宋_GB2312" w:cs="仿宋_GB2312"/>
          <w:color w:val="000000"/>
          <w:sz w:val="32"/>
          <w:szCs w:val="32"/>
          <w:lang w:eastAsia="zh-CN"/>
        </w:rPr>
        <w:t xml:space="preserve"> 日</w:t>
      </w:r>
    </w:p>
    <w:p>
      <w:pPr>
        <w:keepNext w:val="0"/>
        <w:keepLines w:val="0"/>
        <w:pageBreakBefore w:val="0"/>
        <w:kinsoku/>
        <w:wordWrap/>
        <w:overflowPunct/>
        <w:topLinePunct w:val="0"/>
        <w:autoSpaceDE/>
        <w:autoSpaceDN/>
        <w:bidi w:val="0"/>
        <w:adjustRightInd/>
        <w:spacing w:line="600" w:lineRule="exact"/>
        <w:textAlignment w:val="auto"/>
        <w:rPr>
          <w:rFonts w:hint="eastAsia" w:ascii="Calibri" w:hAnsi="Calibri" w:eastAsia="仿宋_GB2312" w:cs="仿宋_GB2312"/>
          <w:color w:val="000000"/>
          <w:sz w:val="32"/>
          <w:szCs w:val="32"/>
          <w:lang w:eastAsia="zh-CN"/>
        </w:rPr>
      </w:pPr>
    </w:p>
    <w:p>
      <w:pPr>
        <w:spacing w:line="510" w:lineRule="exact"/>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spacing w:line="510" w:lineRule="exact"/>
        <w:jc w:val="center"/>
        <w:outlineLvl w:val="0"/>
        <w:rPr>
          <w:rFonts w:ascii="Times New Roman" w:hAnsi="Times New Roman" w:eastAsia="方正小标宋_GBK" w:cs="Times New Roman"/>
          <w:bCs/>
          <w:sz w:val="44"/>
          <w:szCs w:val="44"/>
          <w:lang w:val="zh-CN" w:eastAsia="zh-CN"/>
        </w:rPr>
      </w:pPr>
      <w:bookmarkStart w:id="89" w:name="_Toc24398"/>
      <w:bookmarkStart w:id="90" w:name="_Toc10827"/>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bookmarkEnd w:id="89"/>
      <w:bookmarkEnd w:id="90"/>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jc w:val="center"/>
        <w:outlineLvl w:val="1"/>
        <w:rPr>
          <w:rFonts w:ascii="Times New Roman" w:hAnsi="Times New Roman" w:eastAsia="方正小标宋_GBK" w:cs="Times New Roman"/>
          <w:sz w:val="20"/>
          <w:szCs w:val="20"/>
          <w:lang w:eastAsia="zh-CN"/>
        </w:rPr>
      </w:pPr>
      <w:bookmarkStart w:id="91" w:name="_Toc9890"/>
      <w:bookmarkStart w:id="92" w:name="_Toc29461"/>
      <w:bookmarkStart w:id="93" w:name="_Toc13529"/>
      <w:r>
        <w:rPr>
          <w:rFonts w:hint="eastAsia" w:ascii="Times New Roman" w:hAnsi="Times New Roman" w:eastAsia="方正小标宋_GBK" w:cs="Times New Roman"/>
          <w:bCs/>
          <w:sz w:val="48"/>
          <w:szCs w:val="48"/>
          <w:lang w:eastAsia="zh-CN"/>
        </w:rPr>
        <w:t>佛耳岩码头消防维保项目</w:t>
      </w:r>
      <w:bookmarkEnd w:id="91"/>
      <w:bookmarkEnd w:id="92"/>
      <w:bookmarkEnd w:id="93"/>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0"/>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五、其他</w:t>
      </w:r>
    </w:p>
    <w:p>
      <w:pPr>
        <w:pStyle w:val="174"/>
        <w:shd w:val="clear" w:color="auto" w:fill="auto"/>
        <w:snapToGrid w:val="0"/>
        <w:spacing w:before="0" w:after="0" w:line="240" w:lineRule="auto"/>
        <w:jc w:val="center"/>
        <w:rPr>
          <w:rFonts w:ascii="Times New Roman" w:hAnsi="Times New Roman" w:eastAsia="方正小标宋_GBK" w:cs="Times New Roman"/>
          <w:sz w:val="44"/>
          <w:szCs w:val="44"/>
        </w:rPr>
      </w:pPr>
      <w:bookmarkStart w:id="94" w:name="_Toc52097543"/>
      <w:bookmarkEnd w:id="94"/>
      <w:bookmarkStart w:id="95" w:name="_Toc10710824"/>
      <w:bookmarkStart w:id="96" w:name="bookmark292"/>
      <w:bookmarkStart w:id="97" w:name="_Toc29194793"/>
      <w:r>
        <w:br w:type="page"/>
      </w:r>
      <w:bookmarkStart w:id="98" w:name="_Toc31152"/>
      <w:bookmarkStart w:id="99" w:name="_Toc3519"/>
      <w:bookmarkStart w:id="100" w:name="_Toc24146"/>
      <w:bookmarkStart w:id="101" w:name="_Toc905"/>
      <w:r>
        <w:rPr>
          <w:rFonts w:ascii="Times New Roman" w:hAnsi="Times New Roman" w:eastAsia="方正小标宋_GBK" w:cs="Times New Roman"/>
          <w:sz w:val="44"/>
          <w:szCs w:val="44"/>
        </w:rPr>
        <w:t>一、法定代表人身份证明或授权委托书</w:t>
      </w:r>
      <w:bookmarkEnd w:id="98"/>
      <w:bookmarkEnd w:id="99"/>
      <w:bookmarkEnd w:id="100"/>
      <w:bookmarkEnd w:id="101"/>
    </w:p>
    <w:p>
      <w:pPr>
        <w:rPr>
          <w:rFonts w:ascii="Times New Roman" w:hAnsi="Times New Roman" w:cs="Times New Roman" w:eastAsiaTheme="minorEastAsia"/>
          <w:kern w:val="2"/>
          <w:sz w:val="32"/>
          <w:szCs w:val="32"/>
          <w:lang w:eastAsia="zh-CN"/>
        </w:rPr>
      </w:pPr>
      <w:r>
        <w:rPr>
          <w:lang w:eastAsia="zh-CN"/>
        </w:rPr>
        <w:br w:type="page"/>
      </w:r>
    </w:p>
    <w:bookmarkEnd w:id="95"/>
    <w:bookmarkEnd w:id="96"/>
    <w:bookmarkEnd w:id="97"/>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102" w:name="_Toc52097544"/>
      <w:bookmarkEnd w:id="102"/>
      <w:bookmarkStart w:id="103" w:name="_Toc30028"/>
      <w:bookmarkStart w:id="104" w:name="_Toc25421"/>
      <w:bookmarkStart w:id="105" w:name="_Toc17757"/>
      <w:bookmarkStart w:id="106" w:name="_Toc11620"/>
      <w:r>
        <w:rPr>
          <w:rFonts w:ascii="Times New Roman" w:hAnsi="Times New Roman" w:eastAsia="方正小标宋_GBK" w:cs="Times New Roman"/>
          <w:sz w:val="44"/>
          <w:szCs w:val="44"/>
        </w:rPr>
        <w:t>二、报价函</w:t>
      </w:r>
      <w:bookmarkEnd w:id="103"/>
      <w:bookmarkEnd w:id="104"/>
      <w:bookmarkEnd w:id="105"/>
      <w:bookmarkEnd w:id="106"/>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07" w:name="bookmark293"/>
      <w:bookmarkEnd w:id="107"/>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1"/>
          <w:rFonts w:ascii="Times New Roman" w:hAnsi="Times New Roman" w:eastAsia="方正仿宋_GBK" w:cs="Times New Roman"/>
          <w:color w:val="auto"/>
          <w:sz w:val="32"/>
          <w:szCs w:val="32"/>
        </w:rPr>
        <w:t>报价人：</w:t>
      </w:r>
      <w:r>
        <w:rPr>
          <w:rStyle w:val="183"/>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3"/>
          <w:rFonts w:ascii="Times New Roman" w:hAnsi="Times New Roman" w:eastAsia="方正仿宋_GBK" w:cs="Times New Roman"/>
          <w:sz w:val="32"/>
          <w:szCs w:val="32"/>
          <w:lang w:eastAsia="zh-CN"/>
        </w:rPr>
        <w:t>(签字</w:t>
      </w:r>
      <w:r>
        <w:rPr>
          <w:rStyle w:val="183"/>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4"/>
        <w:numPr>
          <w:ilvl w:val="0"/>
          <w:numId w:val="2"/>
        </w:numPr>
        <w:shd w:val="clear" w:color="auto" w:fill="auto"/>
        <w:spacing w:before="0" w:after="476" w:line="560" w:lineRule="exact"/>
        <w:jc w:val="center"/>
        <w:rPr>
          <w:rStyle w:val="182"/>
          <w:rFonts w:ascii="Times New Roman" w:hAnsi="Times New Roman" w:eastAsia="方正小标宋_GBK" w:cs="Times New Roman"/>
          <w:color w:val="auto"/>
          <w:sz w:val="44"/>
          <w:szCs w:val="44"/>
        </w:rPr>
      </w:pPr>
      <w:bookmarkStart w:id="108" w:name="_Toc10710825"/>
      <w:bookmarkEnd w:id="108"/>
      <w:bookmarkStart w:id="109" w:name="_Toc29194794"/>
      <w:bookmarkEnd w:id="109"/>
      <w:bookmarkStart w:id="110" w:name="_Toc52097545"/>
      <w:bookmarkEnd w:id="110"/>
      <w:r>
        <w:br w:type="page"/>
      </w:r>
      <w:bookmarkStart w:id="111" w:name="_Toc28687"/>
      <w:bookmarkStart w:id="112" w:name="_Toc28981"/>
      <w:bookmarkStart w:id="113" w:name="_Toc284"/>
      <w:bookmarkStart w:id="114" w:name="_Toc2849"/>
      <w:r>
        <w:rPr>
          <w:rStyle w:val="182"/>
          <w:rFonts w:ascii="Times New Roman" w:hAnsi="Times New Roman" w:eastAsia="方正小标宋_GBK" w:cs="Times New Roman"/>
          <w:color w:val="auto"/>
          <w:sz w:val="44"/>
          <w:szCs w:val="44"/>
        </w:rPr>
        <w:t>报价表</w:t>
      </w:r>
      <w:bookmarkEnd w:id="111"/>
      <w:bookmarkEnd w:id="112"/>
      <w:bookmarkEnd w:id="113"/>
      <w:bookmarkEnd w:id="114"/>
    </w:p>
    <w:p>
      <w:pPr>
        <w:pStyle w:val="174"/>
        <w:numPr>
          <w:ilvl w:val="0"/>
          <w:numId w:val="0"/>
        </w:numPr>
        <w:shd w:val="clear" w:color="auto" w:fill="auto"/>
        <w:spacing w:before="0" w:after="476" w:line="560" w:lineRule="exact"/>
        <w:ind w:firstLine="840" w:firstLineChars="200"/>
        <w:jc w:val="both"/>
        <w:rPr>
          <w:rStyle w:val="182"/>
          <w:rFonts w:ascii="Times New Roman" w:hAnsi="Times New Roman" w:eastAsia="方正小标宋_GBK" w:cs="Times New Roman"/>
          <w:b w:val="0"/>
          <w:bCs w:val="0"/>
          <w:color w:val="auto"/>
          <w:sz w:val="44"/>
          <w:szCs w:val="44"/>
        </w:rPr>
      </w:pPr>
      <w:bookmarkStart w:id="115" w:name="_Toc22835"/>
      <w:bookmarkStart w:id="116" w:name="_Toc2291"/>
      <w:bookmarkStart w:id="117" w:name="_Toc23730"/>
      <w:bookmarkStart w:id="118" w:name="_Toc2723"/>
      <w:bookmarkStart w:id="119" w:name="_Toc29130"/>
      <w:r>
        <w:rPr>
          <w:rStyle w:val="182"/>
          <w:rFonts w:hint="eastAsia" w:ascii="Times New Roman" w:hAnsi="Times New Roman" w:eastAsia="方正小标宋_GBK" w:cs="Times New Roman"/>
          <w:b w:val="0"/>
          <w:bCs w:val="0"/>
          <w:color w:val="auto"/>
          <w:sz w:val="44"/>
          <w:szCs w:val="44"/>
        </w:rPr>
        <w:t>（</w:t>
      </w:r>
      <w:r>
        <w:rPr>
          <w:rStyle w:val="182"/>
          <w:rFonts w:hint="eastAsia" w:ascii="Times New Roman" w:hAnsi="Times New Roman" w:eastAsia="方正小标宋_GBK" w:cs="Times New Roman"/>
          <w:b w:val="0"/>
          <w:bCs w:val="0"/>
          <w:i/>
          <w:iCs/>
          <w:color w:val="auto"/>
          <w:sz w:val="44"/>
          <w:szCs w:val="44"/>
        </w:rPr>
        <w:t>根据项目实际情况修改报价说明</w:t>
      </w:r>
      <w:r>
        <w:rPr>
          <w:rStyle w:val="182"/>
          <w:rFonts w:hint="eastAsia" w:ascii="Times New Roman" w:hAnsi="Times New Roman" w:eastAsia="方正小标宋_GBK" w:cs="Times New Roman"/>
          <w:b w:val="0"/>
          <w:bCs w:val="0"/>
          <w:color w:val="auto"/>
          <w:sz w:val="44"/>
          <w:szCs w:val="44"/>
        </w:rPr>
        <w:t>）</w:t>
      </w:r>
      <w:bookmarkEnd w:id="115"/>
      <w:bookmarkEnd w:id="116"/>
      <w:bookmarkEnd w:id="117"/>
      <w:bookmarkEnd w:id="118"/>
      <w:bookmarkEnd w:id="119"/>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Times New Roman" w:hAnsi="Times New Roman" w:eastAsia="方正仿宋_GBK" w:cs="Times New Roman"/>
          <w:sz w:val="32"/>
          <w:szCs w:val="32"/>
          <w:lang w:val="en-US" w:eastAsia="zh-CN"/>
        </w:rPr>
        <w:t>咨询</w:t>
      </w:r>
      <w:r>
        <w:rPr>
          <w:rFonts w:ascii="Times New Roman" w:hAnsi="Times New Roman" w:eastAsia="方正仿宋_GBK" w:cs="Times New Roman"/>
          <w:sz w:val="32"/>
          <w:szCs w:val="32"/>
          <w:lang w:eastAsia="zh-CN"/>
        </w:rPr>
        <w:t>费、</w:t>
      </w:r>
      <w:r>
        <w:rPr>
          <w:rFonts w:hint="eastAsia" w:ascii="Times New Roman" w:hAnsi="Times New Roman" w:eastAsia="方正仿宋_GBK" w:cs="Times New Roman"/>
          <w:sz w:val="32"/>
          <w:szCs w:val="32"/>
          <w:lang w:val="en-US" w:eastAsia="zh-CN"/>
        </w:rPr>
        <w:t>人工费、</w:t>
      </w:r>
      <w:r>
        <w:rPr>
          <w:rFonts w:ascii="Times New Roman" w:hAnsi="Times New Roman" w:eastAsia="方正仿宋_GBK" w:cs="Times New Roman"/>
          <w:sz w:val="32"/>
          <w:szCs w:val="32"/>
          <w:lang w:eastAsia="zh-CN"/>
        </w:rPr>
        <w:t>设计费、</w:t>
      </w:r>
      <w:r>
        <w:rPr>
          <w:rFonts w:hint="eastAsia" w:ascii="Times New Roman" w:hAnsi="Times New Roman" w:eastAsia="方正仿宋_GBK" w:cs="Times New Roman"/>
          <w:sz w:val="32"/>
          <w:szCs w:val="32"/>
          <w:lang w:val="en-US" w:eastAsia="zh-CN"/>
        </w:rPr>
        <w:t>部分</w:t>
      </w:r>
      <w:r>
        <w:rPr>
          <w:rFonts w:ascii="Times New Roman" w:hAnsi="Times New Roman" w:eastAsia="方正仿宋_GBK" w:cs="Times New Roman"/>
          <w:sz w:val="32"/>
          <w:szCs w:val="32"/>
          <w:lang w:eastAsia="zh-CN"/>
        </w:rPr>
        <w:t>零部件采购费、材料费、组装调试费、试验费、防腐费、包装费、保管费、运杂费，指导安装调试费、审查费、验收费，技术服务费、保险费、管理费、利润、税费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差旅食宿费</w:t>
      </w:r>
      <w:r>
        <w:rPr>
          <w:rFonts w:ascii="Times New Roman" w:hAnsi="Times New Roman" w:eastAsia="方正仿宋_GBK" w:cs="Times New Roman"/>
          <w:sz w:val="32"/>
          <w:szCs w:val="32"/>
          <w:lang w:eastAsia="zh-CN"/>
        </w:rPr>
        <w:t>，以及合同明示或暗示的风险、责任和义务等所发生的其他全部费用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4"/>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654"/>
        <w:gridCol w:w="900"/>
        <w:gridCol w:w="1310"/>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序号</w:t>
            </w:r>
          </w:p>
        </w:tc>
        <w:tc>
          <w:tcPr>
            <w:tcW w:w="2654"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项目</w:t>
            </w:r>
          </w:p>
        </w:tc>
        <w:tc>
          <w:tcPr>
            <w:tcW w:w="90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数量</w:t>
            </w:r>
          </w:p>
        </w:tc>
        <w:tc>
          <w:tcPr>
            <w:tcW w:w="131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单价</w:t>
            </w: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金额</w:t>
            </w: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1</w:t>
            </w:r>
          </w:p>
        </w:tc>
        <w:tc>
          <w:tcPr>
            <w:tcW w:w="2654"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消防安全评估整改</w:t>
            </w:r>
          </w:p>
        </w:tc>
        <w:tc>
          <w:tcPr>
            <w:tcW w:w="90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2次</w:t>
            </w:r>
          </w:p>
        </w:tc>
        <w:tc>
          <w:tcPr>
            <w:tcW w:w="131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2</w:t>
            </w:r>
          </w:p>
        </w:tc>
        <w:tc>
          <w:tcPr>
            <w:tcW w:w="2654"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消防设施设备维保</w:t>
            </w:r>
          </w:p>
        </w:tc>
        <w:tc>
          <w:tcPr>
            <w:tcW w:w="90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24次</w:t>
            </w:r>
          </w:p>
        </w:tc>
        <w:tc>
          <w:tcPr>
            <w:tcW w:w="131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1月1次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3</w:t>
            </w:r>
          </w:p>
        </w:tc>
        <w:tc>
          <w:tcPr>
            <w:tcW w:w="2654"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消防培训演练</w:t>
            </w:r>
          </w:p>
        </w:tc>
        <w:tc>
          <w:tcPr>
            <w:tcW w:w="90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4次</w:t>
            </w:r>
          </w:p>
        </w:tc>
        <w:tc>
          <w:tcPr>
            <w:tcW w:w="1310"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1年2次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5" w:type="dxa"/>
            <w:gridSpan w:val="4"/>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仿宋_GB2312" w:cs="宋体"/>
                <w:color w:val="000000"/>
                <w:sz w:val="28"/>
                <w:szCs w:val="28"/>
                <w:vertAlign w:val="baseline"/>
                <w:lang w:val="en-US" w:eastAsia="zh-CN"/>
              </w:rPr>
            </w:pPr>
            <w:r>
              <w:rPr>
                <w:rFonts w:hint="eastAsia" w:eastAsia="仿宋_GB2312" w:cs="宋体"/>
                <w:color w:val="000000"/>
                <w:sz w:val="28"/>
                <w:szCs w:val="28"/>
                <w:vertAlign w:val="baseline"/>
                <w:lang w:val="en-US" w:eastAsia="zh-CN"/>
              </w:rPr>
              <w:t>合计</w:t>
            </w: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c>
          <w:tcPr>
            <w:tcW w:w="1422" w:type="dxa"/>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仿宋_GB2312" w:cs="宋体"/>
                <w:color w:val="000000"/>
                <w:sz w:val="28"/>
                <w:szCs w:val="28"/>
                <w:vertAlign w:val="baseline"/>
                <w:lang w:val="en-US" w:eastAsia="zh-CN"/>
              </w:rPr>
            </w:pPr>
          </w:p>
        </w:tc>
      </w:tr>
    </w:tbl>
    <w:p>
      <w:pPr>
        <w:pStyle w:val="74"/>
        <w:spacing w:line="360" w:lineRule="auto"/>
        <w:ind w:left="0"/>
        <w:rPr>
          <w:rFonts w:ascii="Times New Roman" w:hAnsi="Times New Roman" w:cs="Times New Roman"/>
          <w:b/>
          <w:bCs/>
          <w:szCs w:val="21"/>
          <w:lang w:eastAsia="zh-CN"/>
        </w:rPr>
      </w:pPr>
    </w:p>
    <w:p>
      <w:pPr>
        <w:pStyle w:val="74"/>
        <w:spacing w:line="360" w:lineRule="auto"/>
        <w:ind w:left="0" w:firstLine="44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说明：</w:t>
      </w:r>
      <w:r>
        <w:rPr>
          <w:rFonts w:hint="eastAsia" w:ascii="Times New Roman" w:hAnsi="Times New Roman" w:eastAsia="宋体" w:cs="Times New Roman"/>
          <w:kern w:val="0"/>
          <w:sz w:val="22"/>
          <w:szCs w:val="21"/>
          <w:lang w:val="en-US" w:eastAsia="zh-CN" w:bidi="ar-SA"/>
        </w:rPr>
        <w:t>负责同行业主管部门的协调、沟通工作的费用包含在总报价中，不单独报价。</w:t>
      </w: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120" w:name="_Toc52097546"/>
      <w:bookmarkEnd w:id="120"/>
      <w:r>
        <w:br w:type="page"/>
      </w:r>
      <w:bookmarkStart w:id="121" w:name="_Toc14925"/>
      <w:bookmarkStart w:id="122" w:name="_Toc17370"/>
      <w:bookmarkStart w:id="123" w:name="_Toc18845"/>
      <w:bookmarkStart w:id="124" w:name="_Toc3468"/>
      <w:r>
        <w:rPr>
          <w:rFonts w:ascii="Times New Roman" w:hAnsi="Times New Roman" w:eastAsia="方正小标宋_GBK" w:cs="Times New Roman"/>
          <w:sz w:val="44"/>
          <w:szCs w:val="44"/>
        </w:rPr>
        <w:t>四、资格审查资料</w:t>
      </w:r>
      <w:bookmarkEnd w:id="121"/>
      <w:bookmarkEnd w:id="122"/>
      <w:bookmarkEnd w:id="123"/>
      <w:bookmarkEnd w:id="124"/>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社会消防技术服务信息系统查询截图</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人员配置清单及资质证书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lang w:eastAsia="zh-CN"/>
        </w:rPr>
        <w:t>信用承诺书</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重庆航发三江港埠有限公司佛耳岩码头</w:t>
      </w:r>
      <w:r>
        <w:rPr>
          <w:rFonts w:ascii="Times New Roman" w:hAnsi="Times New Roman" w:eastAsia="方正仿宋_GBK" w:cs="Times New Roman"/>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4"/>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4"/>
        <w:ind w:left="0" w:leftChars="0" w:firstLine="0" w:firstLineChars="0"/>
        <w:jc w:val="center"/>
        <w:outlineLvl w:val="1"/>
        <w:rPr>
          <w:rFonts w:hint="eastAsia" w:ascii="Times New Roman" w:hAnsi="Times New Roman" w:eastAsia="方正仿宋_GBK" w:cs="Times New Roman"/>
          <w:i/>
          <w:iCs/>
          <w:sz w:val="32"/>
          <w:szCs w:val="32"/>
          <w:highlight w:val="none"/>
          <w:lang w:val="en-US" w:eastAsia="zh-CN"/>
        </w:rPr>
      </w:pPr>
      <w:r>
        <w:br w:type="page"/>
      </w:r>
      <w:bookmarkStart w:id="125" w:name="_Toc4788"/>
      <w:bookmarkStart w:id="126" w:name="_Toc22399"/>
      <w:r>
        <w:rPr>
          <w:rFonts w:hint="eastAsia" w:ascii="Times New Roman" w:hAnsi="Times New Roman" w:eastAsia="方正小标宋_GBK" w:cs="Times New Roman"/>
          <w:sz w:val="44"/>
          <w:szCs w:val="44"/>
        </w:rPr>
        <w:t>五、</w:t>
      </w:r>
      <w:r>
        <w:rPr>
          <w:rFonts w:hint="eastAsia" w:ascii="Times New Roman" w:hAnsi="Times New Roman" w:eastAsia="方正小标宋_GBK" w:cs="Times New Roman"/>
          <w:sz w:val="44"/>
          <w:szCs w:val="44"/>
          <w:lang w:val="en-US" w:eastAsia="zh-CN"/>
        </w:rPr>
        <w:t>其他</w:t>
      </w:r>
      <w:bookmarkEnd w:id="125"/>
      <w:bookmarkEnd w:id="126"/>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line="360" w:lineRule="auto"/>
        <w:ind w:right="110" w:rightChars="50"/>
        <w:jc w:val="left"/>
        <w:rPr>
          <w:rFonts w:hint="eastAsia" w:ascii="Times New Roman" w:hAnsi="Times New Roman" w:eastAsia="方正仿宋_GBK" w:cs="Times New Roman"/>
          <w:i/>
          <w:iCs/>
          <w:sz w:val="32"/>
          <w:szCs w:val="32"/>
          <w:highlight w:val="yellow"/>
          <w:lang w:eastAsia="zh-CN"/>
        </w:rPr>
      </w:pP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41B84E"/>
    <w:multiLevelType w:val="singleLevel"/>
    <w:tmpl w:val="6141B84E"/>
    <w:lvl w:ilvl="0" w:tentative="0">
      <w:start w:val="2"/>
      <w:numFmt w:val="decimal"/>
      <w:suff w:val="nothing"/>
      <w:lvlText w:val="%1."/>
      <w:lvlJc w:val="left"/>
    </w:lvl>
  </w:abstractNum>
  <w:abstractNum w:abstractNumId="2">
    <w:nsid w:val="6DBF9414"/>
    <w:multiLevelType w:val="singleLevel"/>
    <w:tmpl w:val="6DBF941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WQxYjQ0MjMxOTQ1OGI4Y2EyMzVkZWZhYTBi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C52AB3"/>
    <w:rsid w:val="06ED263D"/>
    <w:rsid w:val="074958E1"/>
    <w:rsid w:val="07501833"/>
    <w:rsid w:val="082C3C8D"/>
    <w:rsid w:val="08651193"/>
    <w:rsid w:val="08F93D5B"/>
    <w:rsid w:val="0913264A"/>
    <w:rsid w:val="09CD7F8F"/>
    <w:rsid w:val="0A95138C"/>
    <w:rsid w:val="0BB95CD2"/>
    <w:rsid w:val="0BFE4292"/>
    <w:rsid w:val="0C292867"/>
    <w:rsid w:val="0CD07E15"/>
    <w:rsid w:val="0CFA4A65"/>
    <w:rsid w:val="0F805784"/>
    <w:rsid w:val="0FB66909"/>
    <w:rsid w:val="10A81391"/>
    <w:rsid w:val="117A6EEF"/>
    <w:rsid w:val="128A531E"/>
    <w:rsid w:val="12B33874"/>
    <w:rsid w:val="13B86C2F"/>
    <w:rsid w:val="13C457F6"/>
    <w:rsid w:val="14263231"/>
    <w:rsid w:val="14295DAF"/>
    <w:rsid w:val="142A7E51"/>
    <w:rsid w:val="14731175"/>
    <w:rsid w:val="14FC0982"/>
    <w:rsid w:val="156B408D"/>
    <w:rsid w:val="159E24E8"/>
    <w:rsid w:val="162417DF"/>
    <w:rsid w:val="16A76DEE"/>
    <w:rsid w:val="17AC5B95"/>
    <w:rsid w:val="18EA7EE8"/>
    <w:rsid w:val="18FF09A3"/>
    <w:rsid w:val="19421CE6"/>
    <w:rsid w:val="198130EF"/>
    <w:rsid w:val="199724DC"/>
    <w:rsid w:val="19AE416C"/>
    <w:rsid w:val="19DD43BA"/>
    <w:rsid w:val="1A4B45F5"/>
    <w:rsid w:val="1AEB3291"/>
    <w:rsid w:val="1C3C6F9F"/>
    <w:rsid w:val="1CEB3111"/>
    <w:rsid w:val="1D1E25DF"/>
    <w:rsid w:val="1D652848"/>
    <w:rsid w:val="1DD736C3"/>
    <w:rsid w:val="1E5C3BAD"/>
    <w:rsid w:val="1F25590F"/>
    <w:rsid w:val="21CC3BA7"/>
    <w:rsid w:val="21E3769E"/>
    <w:rsid w:val="22102401"/>
    <w:rsid w:val="228765EB"/>
    <w:rsid w:val="241174C5"/>
    <w:rsid w:val="24304B96"/>
    <w:rsid w:val="24430E72"/>
    <w:rsid w:val="24B738C2"/>
    <w:rsid w:val="24CA5E5B"/>
    <w:rsid w:val="24CB3637"/>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CA8687D"/>
    <w:rsid w:val="2D280A7E"/>
    <w:rsid w:val="319A23E2"/>
    <w:rsid w:val="328937F3"/>
    <w:rsid w:val="32F017EB"/>
    <w:rsid w:val="33C83BC3"/>
    <w:rsid w:val="35153592"/>
    <w:rsid w:val="35276BCD"/>
    <w:rsid w:val="35996867"/>
    <w:rsid w:val="387B5356"/>
    <w:rsid w:val="389F0583"/>
    <w:rsid w:val="3B3B1938"/>
    <w:rsid w:val="3B536115"/>
    <w:rsid w:val="3B896557"/>
    <w:rsid w:val="3C002C2C"/>
    <w:rsid w:val="3D12686E"/>
    <w:rsid w:val="3D18578A"/>
    <w:rsid w:val="3DA55E6C"/>
    <w:rsid w:val="3DC654EF"/>
    <w:rsid w:val="3DC82D05"/>
    <w:rsid w:val="3E0A4684"/>
    <w:rsid w:val="3E415AC4"/>
    <w:rsid w:val="3EC066EC"/>
    <w:rsid w:val="3ED20001"/>
    <w:rsid w:val="3EE322BE"/>
    <w:rsid w:val="3EED6A2E"/>
    <w:rsid w:val="3EF25A32"/>
    <w:rsid w:val="3F3225D3"/>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9E3A47"/>
    <w:rsid w:val="47D87266"/>
    <w:rsid w:val="48324764"/>
    <w:rsid w:val="49222A1C"/>
    <w:rsid w:val="49A2577D"/>
    <w:rsid w:val="4A321E22"/>
    <w:rsid w:val="4A3546F1"/>
    <w:rsid w:val="4AF40C8C"/>
    <w:rsid w:val="4B106456"/>
    <w:rsid w:val="4BC90E0E"/>
    <w:rsid w:val="4C6F2EDA"/>
    <w:rsid w:val="4E03626B"/>
    <w:rsid w:val="4F7B2533"/>
    <w:rsid w:val="508711A9"/>
    <w:rsid w:val="50EA13F9"/>
    <w:rsid w:val="510E35CE"/>
    <w:rsid w:val="517B4EC0"/>
    <w:rsid w:val="51B322DA"/>
    <w:rsid w:val="51CC3CA7"/>
    <w:rsid w:val="51F850A8"/>
    <w:rsid w:val="526D2EBF"/>
    <w:rsid w:val="53366EE7"/>
    <w:rsid w:val="537E1562"/>
    <w:rsid w:val="53EA73F1"/>
    <w:rsid w:val="54271112"/>
    <w:rsid w:val="54523A5C"/>
    <w:rsid w:val="555C3065"/>
    <w:rsid w:val="55816D64"/>
    <w:rsid w:val="558A1D44"/>
    <w:rsid w:val="55987088"/>
    <w:rsid w:val="55BF62B7"/>
    <w:rsid w:val="56A32E66"/>
    <w:rsid w:val="56EF6751"/>
    <w:rsid w:val="577747A6"/>
    <w:rsid w:val="577A27D6"/>
    <w:rsid w:val="59374B66"/>
    <w:rsid w:val="593C56D0"/>
    <w:rsid w:val="593F171A"/>
    <w:rsid w:val="59E454CF"/>
    <w:rsid w:val="59F726F3"/>
    <w:rsid w:val="5AA67B31"/>
    <w:rsid w:val="5B052582"/>
    <w:rsid w:val="5B297B8D"/>
    <w:rsid w:val="5B57543C"/>
    <w:rsid w:val="5BE066C1"/>
    <w:rsid w:val="5C1726A7"/>
    <w:rsid w:val="5C1B578B"/>
    <w:rsid w:val="5C3833D5"/>
    <w:rsid w:val="5CA00DF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681DAA"/>
    <w:rsid w:val="62137647"/>
    <w:rsid w:val="627C5BE6"/>
    <w:rsid w:val="634D238C"/>
    <w:rsid w:val="635E4CE4"/>
    <w:rsid w:val="64761A1E"/>
    <w:rsid w:val="655820EC"/>
    <w:rsid w:val="65585085"/>
    <w:rsid w:val="67015D83"/>
    <w:rsid w:val="676C3643"/>
    <w:rsid w:val="67B30A70"/>
    <w:rsid w:val="68466749"/>
    <w:rsid w:val="68562C5D"/>
    <w:rsid w:val="689313CC"/>
    <w:rsid w:val="692D20B5"/>
    <w:rsid w:val="69601EB7"/>
    <w:rsid w:val="69717C20"/>
    <w:rsid w:val="69E81028"/>
    <w:rsid w:val="6AEC7AE0"/>
    <w:rsid w:val="6B215C5F"/>
    <w:rsid w:val="6C492150"/>
    <w:rsid w:val="6C88401A"/>
    <w:rsid w:val="6D541C74"/>
    <w:rsid w:val="6DAD722E"/>
    <w:rsid w:val="6DE06576"/>
    <w:rsid w:val="6E2C594D"/>
    <w:rsid w:val="6F4D4C8B"/>
    <w:rsid w:val="6F9A02CE"/>
    <w:rsid w:val="6FE0165C"/>
    <w:rsid w:val="705E0D4E"/>
    <w:rsid w:val="70656815"/>
    <w:rsid w:val="70833368"/>
    <w:rsid w:val="709655A9"/>
    <w:rsid w:val="70D83866"/>
    <w:rsid w:val="710D7515"/>
    <w:rsid w:val="7139605B"/>
    <w:rsid w:val="71B25E42"/>
    <w:rsid w:val="721252C2"/>
    <w:rsid w:val="72B14FD5"/>
    <w:rsid w:val="734E5331"/>
    <w:rsid w:val="737F3A69"/>
    <w:rsid w:val="73D05A96"/>
    <w:rsid w:val="74181201"/>
    <w:rsid w:val="743D400A"/>
    <w:rsid w:val="74590E55"/>
    <w:rsid w:val="755A6876"/>
    <w:rsid w:val="755F3CFE"/>
    <w:rsid w:val="756555F5"/>
    <w:rsid w:val="75956A44"/>
    <w:rsid w:val="760D0BC5"/>
    <w:rsid w:val="762D6621"/>
    <w:rsid w:val="76565B2B"/>
    <w:rsid w:val="76575395"/>
    <w:rsid w:val="76B36603"/>
    <w:rsid w:val="77AD20AE"/>
    <w:rsid w:val="78286988"/>
    <w:rsid w:val="7861167A"/>
    <w:rsid w:val="78E04108"/>
    <w:rsid w:val="796E0C91"/>
    <w:rsid w:val="7A3E4002"/>
    <w:rsid w:val="7AAF6562"/>
    <w:rsid w:val="7C4D729D"/>
    <w:rsid w:val="7D100213"/>
    <w:rsid w:val="7D4F6963"/>
    <w:rsid w:val="7DCC7838"/>
    <w:rsid w:val="7EBD184F"/>
    <w:rsid w:val="7F49148B"/>
    <w:rsid w:val="7F7108CD"/>
    <w:rsid w:val="7FBC187F"/>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1"/>
    <w:qFormat/>
    <w:uiPriority w:val="0"/>
    <w:pPr>
      <w:ind w:left="237" w:right="113"/>
      <w:outlineLvl w:val="2"/>
    </w:pPr>
    <w:rPr>
      <w:sz w:val="28"/>
      <w:szCs w:val="28"/>
    </w:rPr>
  </w:style>
  <w:style w:type="paragraph" w:styleId="8">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5"/>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6"/>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7"/>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68"/>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69"/>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6"/>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6"/>
    <w:qFormat/>
    <w:uiPriority w:val="0"/>
    <w:rPr>
      <w:rFonts w:asciiTheme="minorHAnsi" w:hAnsiTheme="minorHAnsi" w:cstheme="minorBidi"/>
      <w:kern w:val="2"/>
      <w:sz w:val="21"/>
      <w:szCs w:val="24"/>
      <w:lang w:eastAsia="zh-CN"/>
    </w:rPr>
  </w:style>
  <w:style w:type="paragraph" w:styleId="19">
    <w:name w:val="Body Text 3"/>
    <w:basedOn w:val="1"/>
    <w:link w:val="101"/>
    <w:qFormat/>
    <w:uiPriority w:val="0"/>
    <w:pPr>
      <w:jc w:val="both"/>
    </w:pPr>
    <w:rPr>
      <w:rFonts w:hAnsiTheme="minorHAnsi" w:eastAsiaTheme="minorEastAsia" w:cstheme="minorBidi"/>
      <w:kern w:val="2"/>
      <w:sz w:val="24"/>
      <w:lang w:eastAsia="zh-CN"/>
    </w:rPr>
  </w:style>
  <w:style w:type="paragraph" w:styleId="20">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next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7"/>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3"/>
    <w:qFormat/>
    <w:uiPriority w:val="1"/>
    <w:rPr>
      <w:rFonts w:ascii="宋体" w:hAnsi="宋体" w:eastAsia="宋体" w:cs="宋体"/>
      <w:kern w:val="0"/>
      <w:szCs w:val="21"/>
      <w:lang w:eastAsia="en-US"/>
    </w:rPr>
  </w:style>
  <w:style w:type="character" w:customStyle="1" w:styleId="57">
    <w:name w:val="页脚 Char2"/>
    <w:link w:val="29"/>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9"/>
    <w:qFormat/>
    <w:uiPriority w:val="0"/>
    <w:rPr>
      <w:rFonts w:ascii="Times New Roman" w:hAnsi="Times New Roman" w:eastAsia="宋体" w:cs="Times New Roman"/>
      <w:b/>
      <w:bCs/>
      <w:sz w:val="28"/>
      <w:szCs w:val="28"/>
    </w:rPr>
  </w:style>
  <w:style w:type="character" w:customStyle="1" w:styleId="66">
    <w:name w:val="标题 6 Char"/>
    <w:basedOn w:val="47"/>
    <w:link w:val="10"/>
    <w:qFormat/>
    <w:uiPriority w:val="0"/>
    <w:rPr>
      <w:rFonts w:ascii="Arial" w:hAnsi="Arial" w:eastAsia="黑体" w:cs="Times New Roman"/>
      <w:b/>
      <w:bCs/>
      <w:kern w:val="0"/>
      <w:sz w:val="24"/>
      <w:szCs w:val="24"/>
    </w:rPr>
  </w:style>
  <w:style w:type="character" w:customStyle="1" w:styleId="67">
    <w:name w:val="标题 7 Char"/>
    <w:basedOn w:val="47"/>
    <w:link w:val="11"/>
    <w:qFormat/>
    <w:uiPriority w:val="0"/>
    <w:rPr>
      <w:rFonts w:ascii="Times New Roman" w:hAnsi="Times New Roman" w:eastAsia="宋体" w:cs="Times New Roman"/>
      <w:b/>
      <w:bCs/>
      <w:kern w:val="0"/>
      <w:sz w:val="24"/>
      <w:szCs w:val="24"/>
    </w:rPr>
  </w:style>
  <w:style w:type="character" w:customStyle="1" w:styleId="68">
    <w:name w:val="标题 8 Char"/>
    <w:basedOn w:val="47"/>
    <w:link w:val="12"/>
    <w:qFormat/>
    <w:uiPriority w:val="0"/>
    <w:rPr>
      <w:rFonts w:ascii="Arial" w:hAnsi="Arial" w:eastAsia="黑体" w:cs="Times New Roman"/>
      <w:kern w:val="0"/>
      <w:sz w:val="24"/>
      <w:szCs w:val="24"/>
    </w:rPr>
  </w:style>
  <w:style w:type="character" w:customStyle="1" w:styleId="69">
    <w:name w:val="标题 9 Char"/>
    <w:basedOn w:val="47"/>
    <w:link w:val="13"/>
    <w:qFormat/>
    <w:uiPriority w:val="0"/>
    <w:rPr>
      <w:rFonts w:ascii="Arial" w:hAnsi="Arial" w:eastAsia="黑体" w:cs="Times New Roman"/>
      <w:kern w:val="0"/>
      <w:szCs w:val="21"/>
    </w:rPr>
  </w:style>
  <w:style w:type="character" w:customStyle="1" w:styleId="70">
    <w:name w:val="标题 1 Char1"/>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7"/>
    <w:qFormat/>
    <w:uiPriority w:val="0"/>
    <w:rPr>
      <w:rFonts w:ascii="宋体" w:hAnsi="宋体" w:eastAsia="宋体" w:cs="宋体"/>
      <w:kern w:val="0"/>
      <w:sz w:val="28"/>
      <w:szCs w:val="28"/>
      <w:lang w:eastAsia="en-US"/>
    </w:rPr>
  </w:style>
  <w:style w:type="character" w:customStyle="1" w:styleId="72">
    <w:name w:val="标题 4 Char1"/>
    <w:basedOn w:val="47"/>
    <w:link w:val="8"/>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Char2"/>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8"/>
    <w:semiHidden/>
    <w:qFormat/>
    <w:uiPriority w:val="0"/>
    <w:rPr>
      <w:rFonts w:ascii="宋体" w:hAnsi="宋体" w:eastAsia="宋体" w:cs="宋体"/>
      <w:kern w:val="0"/>
      <w:sz w:val="18"/>
      <w:szCs w:val="18"/>
      <w:lang w:eastAsia="en-US"/>
    </w:rPr>
  </w:style>
  <w:style w:type="paragraph" w:customStyle="1" w:styleId="82">
    <w:name w:val="TOC 标题1"/>
    <w:basedOn w:val="5"/>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rPr>
      <w:sz w:val="21"/>
      <w:szCs w:val="21"/>
      <w:lang w:eastAsia="zh-CN"/>
    </w:rPr>
  </w:style>
  <w:style w:type="character" w:customStyle="1" w:styleId="86">
    <w:name w:val="批注文字 Char"/>
    <w:link w:val="18"/>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9"/>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20"/>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2"/>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7"/>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7"/>
    <w:qFormat/>
    <w:uiPriority w:val="0"/>
    <w:pPr>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spacing w:before="100" w:beforeAutospacing="1" w:after="100" w:afterAutospacing="1"/>
    </w:pPr>
    <w:rPr>
      <w:sz w:val="24"/>
      <w:szCs w:val="24"/>
      <w:lang w:eastAsia="zh-CN"/>
    </w:rPr>
  </w:style>
  <w:style w:type="paragraph" w:customStyle="1" w:styleId="149">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7"/>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5"/>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6"/>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5"/>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4">
    <w:name w:val="List Paragraph"/>
    <w:basedOn w:val="1"/>
    <w:unhideWhenUsed/>
    <w:qFormat/>
    <w:uiPriority w:val="99"/>
    <w:pPr>
      <w:ind w:firstLine="420" w:firstLineChars="200"/>
    </w:pPr>
  </w:style>
  <w:style w:type="paragraph" w:customStyle="1" w:styleId="195">
    <w:name w:val="WPSOffice手动目录 1"/>
    <w:uiPriority w:val="0"/>
    <w:pPr>
      <w:ind w:leftChars="0"/>
    </w:pPr>
    <w:rPr>
      <w:rFonts w:ascii="Times New Roman" w:hAnsi="Times New Roman" w:cs="Times New Roman" w:eastAsiaTheme="minorEastAsia"/>
      <w:sz w:val="20"/>
      <w:szCs w:val="20"/>
    </w:rPr>
  </w:style>
  <w:style w:type="paragraph" w:customStyle="1" w:styleId="196">
    <w:name w:val="WPSOffice手动目录 2"/>
    <w:uiPriority w:val="0"/>
    <w:pPr>
      <w:ind w:leftChars="20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7012</Words>
  <Characters>7332</Characters>
  <Lines>39</Lines>
  <Paragraphs>11</Paragraphs>
  <TotalTime>13</TotalTime>
  <ScaleCrop>false</ScaleCrop>
  <LinksUpToDate>false</LinksUpToDate>
  <CharactersWithSpaces>7701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Administrator</cp:lastModifiedBy>
  <cp:lastPrinted>2023-04-11T06:19:00Z</cp:lastPrinted>
  <dcterms:modified xsi:type="dcterms:W3CDTF">2023-09-01T06:14:57Z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482B37599C344131BC6303136962084D</vt:lpwstr>
  </property>
</Properties>
</file>