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highlight w:val="none"/>
          <w:lang w:val="en-US" w:eastAsia="zh-CN" w:bidi="ar"/>
        </w:rPr>
        <w:t>重庆成渝垫丰武高速公路有限公司</w:t>
      </w:r>
    </w:p>
    <w:p>
      <w:pPr>
        <w:widowControl/>
        <w:jc w:val="center"/>
        <w:rPr>
          <w:rFonts w:hint="eastAsia"/>
          <w:b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highlight w:val="none"/>
          <w:lang w:val="en-US" w:eastAsia="zh-CN" w:bidi="ar"/>
        </w:rPr>
        <w:t>造价</w:t>
      </w:r>
      <w:r>
        <w:rPr>
          <w:rFonts w:hint="eastAsia"/>
          <w:b/>
          <w:bCs/>
          <w:color w:val="auto"/>
          <w:sz w:val="48"/>
          <w:szCs w:val="48"/>
          <w:highlight w:val="none"/>
          <w:lang w:val="en-US" w:eastAsia="zh-CN"/>
        </w:rPr>
        <w:t>咨询服务（第二次）</w:t>
      </w:r>
    </w:p>
    <w:p>
      <w:pPr>
        <w:widowControl/>
        <w:jc w:val="center"/>
        <w:rPr>
          <w:rFonts w:hint="default" w:ascii="宋体" w:hAnsi="宋体" w:eastAsia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48"/>
          <w:szCs w:val="48"/>
          <w:highlight w:val="none"/>
          <w:lang w:val="en-US" w:eastAsia="zh-CN"/>
        </w:rPr>
        <w:t>竞争性比选结果公示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公示期：</w:t>
      </w:r>
      <w:r>
        <w:rPr>
          <w:rFonts w:hint="eastAsia" w:ascii="Arial" w:hAnsi="Arial" w:eastAsia="宋体" w:cs="Arial"/>
          <w:kern w:val="0"/>
          <w:sz w:val="32"/>
          <w:szCs w:val="32"/>
          <w:lang w:val="en-US" w:eastAsia="zh-CN" w:bidi="ar"/>
        </w:rPr>
        <w:t>2023年9月1日至2023年9月5日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一、评审情况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1.中标候选人基本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2023年9月1日上午10:00，重庆成渝垫丰武高速公路有限公司造价咨询服务（第二次）项目比选开标在重庆成渝垫丰武公司9楼会议室召开，本次比选采用比选文件的评审办法（经评审的最低投标价法），下浮费率最高的报价人推荐为第一中标候选人。按竞争性比选文件要求，评审小组按照评审结果由高到低顺序推荐3名中标候选人。推荐表如下：</w:t>
      </w:r>
    </w:p>
    <w:tbl>
      <w:tblPr>
        <w:tblStyle w:val="4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614"/>
        <w:gridCol w:w="179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推荐候选人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报价（下浮率）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华联世纪工程咨询股份有限公司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0.62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第一中标候选人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重庆求精工程造价有限责任公司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0.52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第二中标候选人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华信众恒工程项目咨询有限公司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0.20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0"/>
              <w:rPr>
                <w:rFonts w:hint="default" w:ascii="仿宋_GB2312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>第三中标候选人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2.推荐中标候选人响应招标文件要求的资格能力条件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第一中标候选人华联世纪工程咨询股份有限公司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第二中标候选人重庆求精工程造价有限责任公司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中标候选人华信众恒工程项目咨询有限公司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的资格能力条件：满足竞争性比选文件中资质和业绩的要求。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二、提出异议的渠道和方式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成渝垫丰武高速公路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有限公司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技术合同部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13709494358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三、信息公布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在重庆高速集团官网（http://www.cegc.com.cn/）及重庆高速集团招投标管理平（http://219.152.86.11:8088/pms/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atLeast"/>
        <w:ind w:left="638" w:right="0" w:firstLine="0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kern w:val="0"/>
          <w:sz w:val="32"/>
          <w:szCs w:val="32"/>
          <w:lang w:val="en-US" w:eastAsia="zh-CN" w:bidi="ar"/>
        </w:rPr>
        <w:t>四、监督部门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重庆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成渝垫丰武高速公路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有限公司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党群人力部（纪律检查室）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br w:type="textWrapping"/>
      </w:r>
      <w: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t>联系电话：89690778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0D25"/>
    <w:rsid w:val="0C1A0ED9"/>
    <w:rsid w:val="118753D2"/>
    <w:rsid w:val="1943666A"/>
    <w:rsid w:val="1EF13315"/>
    <w:rsid w:val="23AC0418"/>
    <w:rsid w:val="23CD004D"/>
    <w:rsid w:val="267403EE"/>
    <w:rsid w:val="29D32EFC"/>
    <w:rsid w:val="2C3B4D2B"/>
    <w:rsid w:val="2DF163C4"/>
    <w:rsid w:val="3F560D25"/>
    <w:rsid w:val="441A0B9C"/>
    <w:rsid w:val="4BF47C27"/>
    <w:rsid w:val="5A2802AF"/>
    <w:rsid w:val="5C2145FB"/>
    <w:rsid w:val="630715C9"/>
    <w:rsid w:val="632319FA"/>
    <w:rsid w:val="67573C87"/>
    <w:rsid w:val="77E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FollowedHyperlink"/>
    <w:basedOn w:val="5"/>
    <w:uiPriority w:val="0"/>
    <w:rPr>
      <w:color w:val="003399"/>
      <w:u w:val="none"/>
    </w:rPr>
  </w:style>
  <w:style w:type="character" w:styleId="7">
    <w:name w:val="Hyperlink"/>
    <w:basedOn w:val="5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2023-09-01T03:59:00Z</dcterms:created>
  <dc:creator>范小洪</dc:creator>
  <cp:lastModifiedBy>范小洪</cp:lastModifiedBy>
  <dcterms:modified xsi:type="dcterms:W3CDTF">2023-09-01T04:26:26Z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BBB5CDCDAAB34349AEDB27761DCB7311</vt:lpwstr>
  </property>
</Properties>
</file>