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一、评标情况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重庆高速公路路网机电维护费标准编制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项目竞争性比选评标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工作已结束，结果公示如下：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中标候选人：招商局重庆交通科研设计院有限公司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中标价格：754500元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二、提出异议的渠道和方式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重庆高速公路路网管理有限公司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，联系电话：023-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86790089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三、其他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高速集团官网上发布。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四、监督部门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本招标项目的监督部门为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重庆高速公路路网管理有限公司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五、联系方式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招 标 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重庆高速公路路网管理有限公司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地 址：重庆市渝北区银杉路66号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联 系 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郑老师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电 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13628469861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 xml:space="preserve"> 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6197A"/>
    <w:rsid w:val="20055E2B"/>
    <w:rsid w:val="214B589A"/>
    <w:rsid w:val="3EAE0934"/>
    <w:rsid w:val="44D6197A"/>
    <w:rsid w:val="6D7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2023-09-01T07:47:00Z</dcterms:created>
  <dc:creator>WPS_1587125750</dc:creator>
  <cp:lastModifiedBy>WPS_1587125750</cp:lastModifiedBy>
  <dcterms:modified xsi:type="dcterms:W3CDTF">2023-09-01T07:52:32Z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F0ABB5BA1D764D0FB8B0C0380329928F</vt:lpwstr>
  </property>
</Properties>
</file>