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40" w:leftChars="-400" w:right="-556" w:rightChars="-265" w:firstLine="723" w:firstLineChars="200"/>
        <w:jc w:val="center"/>
        <w:rPr>
          <w:rFonts w:eastAsia="宋体"/>
          <w:b/>
          <w:sz w:val="36"/>
          <w:szCs w:val="36"/>
        </w:rPr>
      </w:pPr>
      <w:r>
        <w:rPr>
          <w:rFonts w:hint="eastAsia" w:eastAsia="宋体"/>
          <w:b/>
          <w:sz w:val="36"/>
          <w:szCs w:val="36"/>
        </w:rPr>
        <w:t>重庆万州至湖北利川（重庆段）高速公路</w:t>
      </w:r>
    </w:p>
    <w:p>
      <w:pPr>
        <w:spacing w:line="360" w:lineRule="auto"/>
        <w:ind w:left="-840" w:leftChars="-400" w:right="-556" w:rightChars="-265" w:firstLine="723" w:firstLineChars="200"/>
        <w:jc w:val="center"/>
        <w:rPr>
          <w:b/>
          <w:sz w:val="36"/>
          <w:szCs w:val="36"/>
        </w:rPr>
      </w:pPr>
      <w:r>
        <w:rPr>
          <w:rFonts w:hint="eastAsia" w:eastAsia="宋体"/>
          <w:b/>
          <w:sz w:val="36"/>
          <w:szCs w:val="36"/>
        </w:rPr>
        <w:t>钢结构广告牌经营权</w:t>
      </w:r>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p>
    <w:p>
      <w:pPr>
        <w:spacing w:line="900" w:lineRule="exact"/>
        <w:jc w:val="center"/>
        <w:rPr>
          <w:rFonts w:hAnsi="宋体"/>
          <w:b/>
          <w:sz w:val="84"/>
          <w:szCs w:val="84"/>
        </w:rPr>
      </w:pPr>
      <w:r>
        <w:rPr>
          <w:rFonts w:hint="eastAsia" w:eastAsia="宋体"/>
          <w:b/>
          <w:sz w:val="84"/>
          <w:szCs w:val="84"/>
        </w:rPr>
        <w:t>询价</w:t>
      </w:r>
      <w:r>
        <w:rPr>
          <w:rFonts w:hint="eastAsia" w:hAnsi="宋体" w:eastAsia="宋体"/>
          <w:b/>
          <w:sz w:val="84"/>
          <w:szCs w:val="84"/>
        </w:rPr>
        <w:t>文件</w:t>
      </w:r>
    </w:p>
    <w:p>
      <w:pPr>
        <w:spacing w:line="900" w:lineRule="exact"/>
        <w:rPr>
          <w:rFonts w:hAnsi="宋体"/>
          <w:b/>
          <w:sz w:val="84"/>
          <w:szCs w:val="84"/>
        </w:rPr>
      </w:pPr>
    </w:p>
    <w:p>
      <w:pPr>
        <w:spacing w:line="900" w:lineRule="exact"/>
        <w:ind w:firstLine="1687" w:firstLineChars="200"/>
        <w:jc w:val="center"/>
        <w:rPr>
          <w:rFonts w:hAnsi="宋体"/>
          <w:b/>
          <w:sz w:val="84"/>
          <w:szCs w:val="84"/>
        </w:rPr>
      </w:pPr>
    </w:p>
    <w:p>
      <w:pPr>
        <w:spacing w:line="900" w:lineRule="exact"/>
        <w:ind w:firstLine="1687" w:firstLineChars="200"/>
        <w:jc w:val="center"/>
        <w:rPr>
          <w:rFonts w:hAnsi="宋体"/>
          <w:b/>
          <w:sz w:val="84"/>
          <w:szCs w:val="84"/>
        </w:rPr>
      </w:pPr>
    </w:p>
    <w:p>
      <w:pPr>
        <w:pStyle w:val="2"/>
        <w:rPr>
          <w:rFonts w:hAnsi="宋体"/>
          <w:b/>
          <w:sz w:val="84"/>
          <w:szCs w:val="84"/>
        </w:rPr>
      </w:pPr>
    </w:p>
    <w:p>
      <w:pPr>
        <w:ind w:firstLine="600" w:firstLineChars="200"/>
        <w:rPr>
          <w:rFonts w:ascii="黑体" w:eastAsia="黑体"/>
          <w:bCs/>
          <w:sz w:val="30"/>
          <w:szCs w:val="30"/>
        </w:rPr>
      </w:pPr>
    </w:p>
    <w:p>
      <w:pPr>
        <w:ind w:firstLine="600" w:firstLineChars="200"/>
        <w:rPr>
          <w:rFonts w:ascii="黑体" w:eastAsia="黑体"/>
          <w:bCs/>
          <w:sz w:val="30"/>
          <w:szCs w:val="30"/>
        </w:rPr>
      </w:pPr>
    </w:p>
    <w:p>
      <w:pPr>
        <w:ind w:firstLine="600" w:firstLineChars="200"/>
        <w:rPr>
          <w:rFonts w:ascii="黑体" w:eastAsia="黑体"/>
          <w:bCs/>
          <w:sz w:val="30"/>
          <w:szCs w:val="30"/>
          <w:u w:val="single"/>
        </w:rPr>
      </w:pPr>
      <w:r>
        <w:rPr>
          <w:rFonts w:hint="eastAsia" w:ascii="黑体" w:eastAsia="宋体"/>
          <w:bCs/>
          <w:sz w:val="30"/>
          <w:szCs w:val="30"/>
        </w:rPr>
        <w:t>询  价  人：</w:t>
      </w:r>
      <w:r>
        <w:rPr>
          <w:rFonts w:hint="eastAsia" w:ascii="黑体" w:eastAsia="宋体"/>
          <w:bCs/>
          <w:sz w:val="30"/>
          <w:szCs w:val="30"/>
          <w:u w:val="single"/>
        </w:rPr>
        <w:t xml:space="preserve">重庆万利万达高速公路有限公司  </w:t>
      </w:r>
    </w:p>
    <w:p>
      <w:pPr>
        <w:ind w:firstLine="600" w:firstLineChars="200"/>
        <w:rPr>
          <w:rFonts w:hint="eastAsia" w:ascii="黑体" w:eastAsia="宋体"/>
          <w:bCs/>
          <w:sz w:val="30"/>
          <w:szCs w:val="30"/>
          <w:u w:val="single"/>
        </w:rPr>
      </w:pPr>
      <w:r>
        <w:rPr>
          <w:rFonts w:hint="eastAsia" w:ascii="黑体" w:eastAsia="宋体"/>
          <w:bCs/>
          <w:sz w:val="30"/>
          <w:szCs w:val="30"/>
        </w:rPr>
        <w:t>日      期：</w:t>
      </w:r>
      <w:r>
        <w:rPr>
          <w:rFonts w:hint="eastAsia" w:ascii="黑体" w:eastAsia="宋体"/>
          <w:bCs/>
          <w:sz w:val="30"/>
          <w:szCs w:val="30"/>
          <w:u w:val="single"/>
        </w:rPr>
        <w:t xml:space="preserve">      二0二</w:t>
      </w:r>
      <w:r>
        <w:rPr>
          <w:rFonts w:hint="eastAsia" w:ascii="黑体" w:eastAsia="宋体"/>
          <w:bCs/>
          <w:sz w:val="30"/>
          <w:szCs w:val="30"/>
          <w:u w:val="single"/>
          <w:lang w:val="en-US" w:eastAsia="zh-CN"/>
        </w:rPr>
        <w:t>三</w:t>
      </w:r>
      <w:r>
        <w:rPr>
          <w:rFonts w:hint="eastAsia" w:ascii="黑体" w:eastAsia="宋体"/>
          <w:bCs/>
          <w:sz w:val="30"/>
          <w:szCs w:val="30"/>
          <w:u w:val="single"/>
        </w:rPr>
        <w:t>年</w:t>
      </w:r>
      <w:r>
        <w:rPr>
          <w:rFonts w:hint="eastAsia" w:ascii="黑体" w:eastAsia="宋体"/>
          <w:bCs/>
          <w:sz w:val="30"/>
          <w:szCs w:val="30"/>
          <w:u w:val="single"/>
          <w:lang w:val="en-US" w:eastAsia="zh-CN"/>
        </w:rPr>
        <w:t>九</w:t>
      </w:r>
      <w:r>
        <w:rPr>
          <w:rFonts w:hint="eastAsia" w:ascii="黑体" w:eastAsia="宋体"/>
          <w:bCs/>
          <w:sz w:val="30"/>
          <w:szCs w:val="30"/>
          <w:u w:val="single"/>
        </w:rPr>
        <w:t xml:space="preserve">月          </w:t>
      </w:r>
    </w:p>
    <w:p>
      <w:pPr>
        <w:rPr>
          <w:rFonts w:hint="eastAsia" w:ascii="黑体" w:eastAsia="宋体"/>
          <w:bCs/>
          <w:sz w:val="30"/>
          <w:szCs w:val="30"/>
          <w:u w:val="single"/>
        </w:rPr>
      </w:pPr>
      <w:r>
        <w:rPr>
          <w:rFonts w:hint="eastAsia" w:ascii="黑体" w:eastAsia="宋体"/>
          <w:bCs/>
          <w:sz w:val="30"/>
          <w:szCs w:val="30"/>
          <w:u w:val="single"/>
        </w:rPr>
        <w:br w:type="page"/>
      </w:r>
    </w:p>
    <w:p>
      <w:pPr>
        <w:ind w:firstLine="3132" w:firstLineChars="600"/>
        <w:rPr>
          <w:rFonts w:hAnsi="宋体"/>
          <w:b/>
          <w:sz w:val="36"/>
          <w:szCs w:val="36"/>
        </w:rPr>
      </w:pPr>
      <w:r>
        <w:rPr>
          <w:rFonts w:hint="eastAsia" w:hAnsi="宋体" w:eastAsia="宋体"/>
          <w:b/>
          <w:sz w:val="52"/>
          <w:szCs w:val="52"/>
        </w:rPr>
        <w:t>目录</w:t>
      </w:r>
    </w:p>
    <w:p>
      <w:pPr>
        <w:spacing w:line="720" w:lineRule="auto"/>
        <w:jc w:val="left"/>
        <w:rPr>
          <w:rFonts w:hint="eastAsia" w:hAnsi="宋体" w:eastAsia="宋体"/>
          <w:b/>
          <w:sz w:val="36"/>
          <w:szCs w:val="36"/>
        </w:rPr>
      </w:pPr>
      <w:r>
        <w:rPr>
          <w:rFonts w:hint="eastAsia" w:hAnsi="宋体" w:eastAsia="宋体"/>
          <w:b/>
          <w:sz w:val="36"/>
          <w:szCs w:val="36"/>
        </w:rPr>
        <w:t>第一章</w:t>
      </w:r>
      <w:r>
        <w:rPr>
          <w:rFonts w:hint="eastAsia" w:eastAsia="宋体"/>
          <w:b/>
          <w:sz w:val="36"/>
          <w:szCs w:val="36"/>
        </w:rPr>
        <w:t>询价</w:t>
      </w:r>
      <w:r>
        <w:rPr>
          <w:rFonts w:hint="eastAsia" w:hAnsi="宋体" w:eastAsia="宋体"/>
          <w:b/>
          <w:sz w:val="36"/>
          <w:szCs w:val="36"/>
        </w:rPr>
        <w:t>公告</w:t>
      </w:r>
    </w:p>
    <w:p>
      <w:pPr>
        <w:pStyle w:val="14"/>
        <w:framePr w:wrap="auto" w:vAnchor="margin" w:hAnchor="text" w:yAlign="inline"/>
        <w:numPr>
          <w:ilvl w:val="0"/>
          <w:numId w:val="0"/>
        </w:numPr>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一、</w:t>
      </w:r>
      <w:r>
        <w:rPr>
          <w:rFonts w:hint="eastAsia" w:ascii="宋体" w:hAnsi="宋体" w:cs="宋体"/>
          <w:b w:val="0"/>
          <w:bCs w:val="0"/>
          <w:sz w:val="24"/>
          <w:szCs w:val="24"/>
          <w:lang w:val="zh-TW" w:eastAsia="zh-TW"/>
        </w:rPr>
        <w:t>项目简介</w:t>
      </w:r>
    </w:p>
    <w:p>
      <w:pPr>
        <w:pStyle w:val="14"/>
        <w:framePr w:wrap="auto" w:vAnchor="margin" w:hAnchor="text" w:yAlign="inline"/>
        <w:spacing w:line="500" w:lineRule="exact"/>
        <w:ind w:firstLine="240" w:firstLineChars="100"/>
        <w:rPr>
          <w:rFonts w:ascii="宋体" w:hAnsi="宋体" w:cs="宋体"/>
          <w:b w:val="0"/>
          <w:bCs w:val="0"/>
          <w:sz w:val="24"/>
          <w:szCs w:val="24"/>
          <w:lang w:val="zh-TW"/>
        </w:rPr>
      </w:pPr>
      <w:r>
        <w:rPr>
          <w:rFonts w:hint="eastAsia" w:ascii="宋体" w:hAnsi="宋体" w:cs="宋体"/>
          <w:b w:val="0"/>
          <w:bCs w:val="0"/>
          <w:sz w:val="24"/>
          <w:szCs w:val="24"/>
          <w:lang w:val="zh-TW" w:eastAsia="zh-TW"/>
        </w:rPr>
        <w:t>二、询价范围</w:t>
      </w:r>
      <w:r>
        <w:rPr>
          <w:rFonts w:hint="eastAsia" w:ascii="宋体" w:hAnsi="宋体" w:cs="宋体"/>
          <w:b w:val="0"/>
          <w:bCs w:val="0"/>
          <w:sz w:val="24"/>
          <w:szCs w:val="24"/>
          <w:lang w:val="zh-TW"/>
        </w:rPr>
        <w:t>及合同段划分、合同期</w:t>
      </w:r>
    </w:p>
    <w:p>
      <w:pPr>
        <w:pStyle w:val="14"/>
        <w:framePr w:wrap="auto" w:vAnchor="margin" w:hAnchor="text" w:yAlign="inline"/>
        <w:spacing w:line="500" w:lineRule="exact"/>
        <w:ind w:firstLine="240" w:firstLineChars="100"/>
        <w:rPr>
          <w:rFonts w:ascii="宋体" w:hAnsi="宋体" w:cs="宋体"/>
          <w:b w:val="0"/>
          <w:bCs w:val="0"/>
          <w:sz w:val="24"/>
          <w:szCs w:val="24"/>
        </w:rPr>
      </w:pPr>
      <w:r>
        <w:rPr>
          <w:rFonts w:hint="eastAsia" w:ascii="宋体" w:hAnsi="宋体" w:cs="宋体"/>
          <w:b w:val="0"/>
          <w:bCs w:val="0"/>
          <w:sz w:val="24"/>
          <w:szCs w:val="24"/>
          <w:lang w:val="zh-TW" w:eastAsia="zh-TW"/>
        </w:rPr>
        <w:t>三、报价人的</w:t>
      </w:r>
      <w:r>
        <w:rPr>
          <w:rFonts w:hint="eastAsia" w:ascii="宋体" w:hAnsi="宋体" w:cs="宋体"/>
          <w:b w:val="0"/>
          <w:bCs w:val="0"/>
          <w:sz w:val="24"/>
          <w:szCs w:val="24"/>
          <w:lang w:val="zh-TW"/>
        </w:rPr>
        <w:t>资质要求</w:t>
      </w:r>
      <w:r>
        <w:rPr>
          <w:rFonts w:hint="eastAsia" w:ascii="宋体" w:hAnsi="宋体" w:cs="宋体"/>
          <w:b w:val="0"/>
          <w:bCs w:val="0"/>
          <w:sz w:val="24"/>
          <w:szCs w:val="24"/>
          <w:lang w:val="zh-TW" w:eastAsia="zh-TW"/>
        </w:rPr>
        <w:t>及信誉要求</w:t>
      </w:r>
    </w:p>
    <w:p>
      <w:pPr>
        <w:pStyle w:val="14"/>
        <w:framePr w:wrap="auto" w:vAnchor="margin" w:hAnchor="text" w:yAlign="inline"/>
        <w:spacing w:line="500" w:lineRule="exact"/>
        <w:ind w:firstLine="240" w:firstLineChars="100"/>
        <w:rPr>
          <w:rFonts w:ascii="宋体" w:hAnsi="宋体" w:cs="宋体"/>
          <w:b w:val="0"/>
          <w:bCs w:val="0"/>
          <w:sz w:val="24"/>
          <w:szCs w:val="24"/>
          <w:lang w:val="zh-TW" w:eastAsia="zh-TW"/>
        </w:rPr>
      </w:pPr>
      <w:r>
        <w:rPr>
          <w:rFonts w:hint="eastAsia" w:ascii="宋体" w:hAnsi="宋体" w:cs="宋体"/>
          <w:b w:val="0"/>
          <w:bCs w:val="0"/>
          <w:sz w:val="24"/>
          <w:szCs w:val="24"/>
          <w:lang w:val="zh-TW" w:eastAsia="zh-TW"/>
        </w:rPr>
        <w:t>四、报价文件要求</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五、报价</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六、合同签订及执行</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七、评审方法</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八、重新招标</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九</w:t>
      </w:r>
      <w:r>
        <w:rPr>
          <w:rFonts w:hint="eastAsia" w:ascii="宋体" w:hAnsi="宋体" w:cs="宋体"/>
          <w:b w:val="0"/>
          <w:bCs w:val="0"/>
          <w:sz w:val="24"/>
          <w:szCs w:val="24"/>
          <w:lang w:val="zh-TW" w:eastAsia="zh-TW"/>
        </w:rPr>
        <w:t>、《询价文件》的获取</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color w:val="000000" w:themeColor="text1"/>
          <w:sz w:val="24"/>
          <w:szCs w:val="24"/>
          <w:lang w:val="zh-TW" w:eastAsia="zh-CN"/>
          <w14:textFill>
            <w14:solidFill>
              <w14:schemeClr w14:val="tx1"/>
            </w14:solidFill>
          </w14:textFill>
        </w:rPr>
        <w:t>十</w:t>
      </w:r>
      <w:r>
        <w:rPr>
          <w:rFonts w:hint="eastAsia" w:ascii="宋体" w:hAnsi="宋体" w:cs="宋体"/>
          <w:b w:val="0"/>
          <w:bCs w:val="0"/>
          <w:color w:val="000000" w:themeColor="text1"/>
          <w:sz w:val="24"/>
          <w:szCs w:val="24"/>
          <w:lang w:val="zh-TW" w:eastAsia="zh-TW"/>
          <w14:textFill>
            <w14:solidFill>
              <w14:schemeClr w14:val="tx1"/>
            </w14:solidFill>
          </w14:textFill>
        </w:rPr>
        <w:t>、报价文件递交及相关事宜</w:t>
      </w:r>
    </w:p>
    <w:p>
      <w:pPr>
        <w:pStyle w:val="14"/>
        <w:framePr w:wrap="auto" w:vAnchor="margin" w:hAnchor="text" w:yAlign="inline"/>
        <w:spacing w:line="500" w:lineRule="exact"/>
        <w:ind w:firstLine="240" w:firstLineChars="100"/>
        <w:rPr>
          <w:rFonts w:ascii="宋体" w:hAnsi="宋体" w:cs="宋体"/>
          <w:b w:val="0"/>
          <w:bCs w:val="0"/>
          <w:sz w:val="24"/>
          <w:szCs w:val="24"/>
          <w:lang w:val="zh-TW"/>
        </w:rPr>
      </w:pPr>
      <w:r>
        <w:rPr>
          <w:rFonts w:hint="eastAsia" w:ascii="宋体" w:hAnsi="宋体" w:cs="宋体"/>
          <w:b w:val="0"/>
          <w:bCs w:val="0"/>
          <w:sz w:val="24"/>
          <w:szCs w:val="24"/>
          <w:lang w:val="zh-TW" w:eastAsia="zh-CN"/>
        </w:rPr>
        <w:t>十一</w:t>
      </w:r>
      <w:r>
        <w:rPr>
          <w:rFonts w:hint="eastAsia" w:ascii="宋体" w:hAnsi="宋体" w:cs="宋体"/>
          <w:b w:val="0"/>
          <w:bCs w:val="0"/>
          <w:sz w:val="24"/>
          <w:szCs w:val="24"/>
          <w:lang w:val="zh-TW"/>
        </w:rPr>
        <w:t>、监督</w:t>
      </w:r>
    </w:p>
    <w:p>
      <w:pPr>
        <w:pStyle w:val="14"/>
        <w:framePr w:wrap="auto" w:vAnchor="margin" w:hAnchor="text" w:yAlign="inline"/>
        <w:spacing w:line="500" w:lineRule="exact"/>
        <w:ind w:firstLine="240" w:firstLineChars="100"/>
        <w:rPr>
          <w:b w:val="0"/>
          <w:bCs w:val="0"/>
        </w:rPr>
      </w:pPr>
      <w:r>
        <w:rPr>
          <w:rFonts w:hint="eastAsia" w:ascii="宋体" w:hAnsi="宋体" w:cs="宋体"/>
          <w:b w:val="0"/>
          <w:bCs w:val="0"/>
          <w:sz w:val="24"/>
          <w:szCs w:val="24"/>
          <w:lang w:val="zh-TW"/>
        </w:rPr>
        <w:t>十</w:t>
      </w:r>
      <w:r>
        <w:rPr>
          <w:rFonts w:hint="eastAsia" w:ascii="宋体" w:hAnsi="宋体" w:cs="宋体"/>
          <w:b w:val="0"/>
          <w:bCs w:val="0"/>
          <w:sz w:val="24"/>
          <w:szCs w:val="24"/>
          <w:lang w:val="zh-TW" w:eastAsia="zh-CN"/>
        </w:rPr>
        <w:t>二</w:t>
      </w:r>
      <w:r>
        <w:rPr>
          <w:rFonts w:hint="eastAsia" w:ascii="宋体" w:hAnsi="宋体" w:cs="宋体"/>
          <w:b w:val="0"/>
          <w:bCs w:val="0"/>
          <w:sz w:val="24"/>
          <w:szCs w:val="24"/>
          <w:lang w:val="zh-TW" w:eastAsia="zh-TW"/>
        </w:rPr>
        <w:t>、联系方式</w:t>
      </w:r>
    </w:p>
    <w:p>
      <w:pPr>
        <w:pStyle w:val="2"/>
      </w:pPr>
    </w:p>
    <w:p>
      <w:pPr>
        <w:spacing w:line="720" w:lineRule="auto"/>
        <w:jc w:val="left"/>
        <w:rPr>
          <w:rFonts w:hint="eastAsia" w:hAnsi="宋体" w:eastAsia="宋体"/>
          <w:b/>
          <w:sz w:val="36"/>
          <w:szCs w:val="36"/>
        </w:rPr>
      </w:pPr>
      <w:r>
        <w:rPr>
          <w:rFonts w:hint="eastAsia" w:hAnsi="宋体" w:eastAsia="宋体"/>
          <w:b/>
          <w:sz w:val="36"/>
          <w:szCs w:val="36"/>
        </w:rPr>
        <w:t>第二章报价文件格式</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一、承包报价书格式</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en-US" w:eastAsia="zh-CN"/>
        </w:rPr>
        <w:t>二</w:t>
      </w:r>
      <w:r>
        <w:rPr>
          <w:rFonts w:hint="eastAsia" w:ascii="宋体" w:hAnsi="宋体" w:cs="宋体"/>
          <w:b w:val="0"/>
          <w:bCs w:val="0"/>
          <w:sz w:val="24"/>
          <w:szCs w:val="24"/>
          <w:lang w:val="zh-TW" w:eastAsia="zh-TW"/>
        </w:rPr>
        <w:t>、法定代表人身份证明或授权委托书</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en-US" w:eastAsia="zh-CN"/>
        </w:rPr>
        <w:t>三</w:t>
      </w:r>
      <w:r>
        <w:rPr>
          <w:rFonts w:hint="eastAsia" w:ascii="宋体" w:hAnsi="宋体" w:cs="宋体"/>
          <w:b w:val="0"/>
          <w:bCs w:val="0"/>
          <w:sz w:val="24"/>
          <w:szCs w:val="24"/>
          <w:lang w:val="zh-TW" w:eastAsia="zh-TW"/>
        </w:rPr>
        <w:t>、报价清单</w:t>
      </w:r>
    </w:p>
    <w:p>
      <w:pPr>
        <w:pStyle w:val="14"/>
        <w:framePr w:wrap="auto" w:vAnchor="margin" w:hAnchor="text" w:yAlign="inline"/>
        <w:spacing w:line="500" w:lineRule="exact"/>
        <w:ind w:firstLine="240" w:firstLineChars="100"/>
        <w:rPr>
          <w:rFonts w:hint="eastAsia" w:ascii="宋体" w:hAnsi="宋体" w:cs="宋体"/>
          <w:b/>
          <w:bCs/>
          <w:sz w:val="24"/>
          <w:szCs w:val="24"/>
          <w:lang w:val="zh-TW" w:eastAsia="zh-TW"/>
        </w:rPr>
      </w:pPr>
      <w:r>
        <w:rPr>
          <w:rFonts w:hint="eastAsia" w:ascii="宋体" w:hAnsi="宋体" w:cs="宋体"/>
          <w:b w:val="0"/>
          <w:bCs w:val="0"/>
          <w:sz w:val="24"/>
          <w:szCs w:val="24"/>
          <w:lang w:val="en-US" w:eastAsia="zh-CN"/>
        </w:rPr>
        <w:t>四</w:t>
      </w:r>
      <w:r>
        <w:rPr>
          <w:rFonts w:hint="eastAsia" w:ascii="宋体" w:hAnsi="宋体" w:cs="宋体"/>
          <w:b w:val="0"/>
          <w:bCs w:val="0"/>
          <w:sz w:val="24"/>
          <w:szCs w:val="24"/>
          <w:lang w:val="zh-TW" w:eastAsia="zh-TW"/>
        </w:rPr>
        <w:t>、资格审查资料</w:t>
      </w:r>
    </w:p>
    <w:p>
      <w:pPr>
        <w:pStyle w:val="2"/>
        <w:rPr>
          <w:rFonts w:hint="eastAsia"/>
        </w:rPr>
      </w:pPr>
    </w:p>
    <w:p>
      <w:pPr>
        <w:rPr>
          <w:rFonts w:hint="eastAsia" w:hAnsi="宋体" w:eastAsia="宋体"/>
          <w:b/>
          <w:sz w:val="36"/>
          <w:szCs w:val="36"/>
        </w:rPr>
      </w:pPr>
      <w:r>
        <w:rPr>
          <w:rFonts w:hint="eastAsia" w:hAnsi="宋体" w:eastAsia="宋体"/>
          <w:b/>
          <w:sz w:val="36"/>
          <w:szCs w:val="36"/>
        </w:rPr>
        <w:br w:type="page"/>
      </w:r>
    </w:p>
    <w:p>
      <w:pPr>
        <w:pStyle w:val="14"/>
        <w:framePr w:wrap="auto" w:vAnchor="margin" w:hAnchor="text" w:yAlign="inline"/>
        <w:jc w:val="center"/>
        <w:rPr>
          <w:rFonts w:ascii="宋体" w:hAnsi="宋体" w:cs="宋体"/>
          <w:b/>
          <w:bCs/>
          <w:sz w:val="36"/>
          <w:szCs w:val="36"/>
          <w:lang w:val="zh-TW" w:eastAsia="zh-TW"/>
        </w:rPr>
      </w:pPr>
      <w:r>
        <w:rPr>
          <w:rFonts w:hint="eastAsia" w:ascii="宋体" w:hAnsi="宋体" w:cs="宋体"/>
          <w:b/>
          <w:bCs/>
          <w:sz w:val="36"/>
          <w:szCs w:val="36"/>
          <w:lang w:val="zh-TW" w:eastAsia="zh-TW"/>
        </w:rPr>
        <w:t xml:space="preserve">第一章 </w:t>
      </w:r>
      <w:r>
        <w:rPr>
          <w:rFonts w:hint="eastAsia" w:ascii="宋体" w:hAnsi="宋体" w:cs="宋体"/>
          <w:b/>
          <w:bCs/>
          <w:sz w:val="36"/>
          <w:szCs w:val="36"/>
          <w:lang w:val="zh-TW"/>
        </w:rPr>
        <w:t>询价公告</w:t>
      </w:r>
    </w:p>
    <w:p>
      <w:pPr>
        <w:pStyle w:val="14"/>
        <w:framePr w:wrap="auto" w:vAnchor="margin" w:hAnchor="text" w:yAlign="inline"/>
        <w:spacing w:line="360" w:lineRule="auto"/>
        <w:jc w:val="center"/>
        <w:rPr>
          <w:rFonts w:ascii="宋体" w:hAnsi="宋体" w:cs="宋体"/>
          <w:b/>
          <w:bCs/>
          <w:sz w:val="36"/>
          <w:szCs w:val="36"/>
        </w:rPr>
      </w:pPr>
      <w:r>
        <w:rPr>
          <w:rFonts w:hint="eastAsia" w:ascii="宋体" w:hAnsi="宋体" w:cs="宋体"/>
          <w:b/>
          <w:bCs/>
          <w:sz w:val="36"/>
          <w:szCs w:val="36"/>
        </w:rPr>
        <w:t>重庆万利万达高速公路有限公司</w:t>
      </w:r>
    </w:p>
    <w:p>
      <w:pPr>
        <w:pStyle w:val="14"/>
        <w:framePr w:wrap="auto" w:vAnchor="margin" w:hAnchor="text" w:yAlign="inline"/>
        <w:spacing w:line="360" w:lineRule="auto"/>
        <w:jc w:val="center"/>
        <w:rPr>
          <w:rFonts w:ascii="宋体" w:hAnsi="宋体" w:cs="宋体"/>
          <w:b/>
          <w:bCs/>
          <w:sz w:val="36"/>
          <w:szCs w:val="36"/>
          <w:lang w:val="zh-TW"/>
        </w:rPr>
      </w:pPr>
      <w:r>
        <w:rPr>
          <w:rFonts w:hint="eastAsia" w:ascii="宋体" w:hAnsi="宋体" w:cs="宋体"/>
          <w:b/>
          <w:bCs/>
          <w:sz w:val="36"/>
          <w:szCs w:val="36"/>
        </w:rPr>
        <w:t>万利路</w:t>
      </w:r>
      <w:r>
        <w:rPr>
          <w:rFonts w:hint="eastAsia" w:ascii="宋体" w:hAnsi="宋体" w:cs="宋体"/>
          <w:b/>
          <w:bCs/>
          <w:sz w:val="36"/>
          <w:szCs w:val="36"/>
          <w:lang w:val="zh-TW"/>
        </w:rPr>
        <w:t>钢结构广告牌经营权</w:t>
      </w:r>
    </w:p>
    <w:p>
      <w:pPr>
        <w:pStyle w:val="14"/>
        <w:framePr w:wrap="auto" w:vAnchor="margin" w:hAnchor="text" w:yAlign="inline"/>
        <w:spacing w:line="360" w:lineRule="auto"/>
        <w:jc w:val="center"/>
        <w:rPr>
          <w:rFonts w:ascii="宋体" w:hAnsi="宋体" w:cs="宋体"/>
          <w:sz w:val="24"/>
          <w:szCs w:val="24"/>
          <w:u w:val="single"/>
        </w:rPr>
      </w:pPr>
      <w:r>
        <w:rPr>
          <w:rFonts w:hint="eastAsia" w:ascii="宋体" w:hAnsi="宋体" w:cs="宋体"/>
          <w:b/>
          <w:bCs/>
          <w:sz w:val="36"/>
          <w:szCs w:val="36"/>
          <w:lang w:val="zh-TW" w:eastAsia="zh-TW"/>
        </w:rPr>
        <w:t>询价</w:t>
      </w:r>
      <w:r>
        <w:rPr>
          <w:rFonts w:hint="eastAsia" w:ascii="宋体" w:hAnsi="宋体" w:cs="宋体"/>
          <w:b/>
          <w:bCs/>
          <w:sz w:val="36"/>
          <w:szCs w:val="36"/>
          <w:lang w:val="zh-TW"/>
        </w:rPr>
        <w:t>公告</w:t>
      </w:r>
    </w:p>
    <w:p>
      <w:pPr>
        <w:pStyle w:val="14"/>
        <w:framePr w:wrap="auto" w:vAnchor="margin" w:hAnchor="text" w:yAlign="inline"/>
        <w:spacing w:line="500" w:lineRule="exact"/>
        <w:ind w:firstLine="472" w:firstLineChars="196"/>
        <w:rPr>
          <w:rFonts w:ascii="宋体" w:hAnsi="宋体" w:cs="宋体"/>
          <w:b/>
          <w:bCs/>
          <w:sz w:val="24"/>
          <w:szCs w:val="24"/>
          <w:lang w:val="zh-TW" w:eastAsia="zh-TW"/>
        </w:rPr>
      </w:pPr>
      <w:r>
        <w:rPr>
          <w:rFonts w:hint="eastAsia" w:ascii="宋体" w:hAnsi="宋体" w:cs="宋体"/>
          <w:b/>
          <w:bCs/>
          <w:sz w:val="24"/>
          <w:szCs w:val="24"/>
          <w:lang w:val="zh-TW" w:eastAsia="zh-TW"/>
        </w:rPr>
        <w:t>一、项目简介</w:t>
      </w:r>
    </w:p>
    <w:p>
      <w:pPr>
        <w:pStyle w:val="14"/>
        <w:framePr w:wrap="auto" w:vAnchor="margin" w:hAnchor="text" w:yAlign="inline"/>
        <w:spacing w:line="480" w:lineRule="exact"/>
        <w:ind w:firstLine="480"/>
        <w:rPr>
          <w:rFonts w:ascii="宋体" w:hAnsi="宋体" w:cs="宋体"/>
          <w:sz w:val="24"/>
          <w:szCs w:val="24"/>
          <w:lang w:val="zh-TW"/>
        </w:rPr>
      </w:pPr>
      <w:r>
        <w:rPr>
          <w:rFonts w:hint="eastAsia" w:ascii="宋体" w:hAnsi="宋体" w:cs="宋体"/>
          <w:sz w:val="24"/>
          <w:szCs w:val="24"/>
          <w:lang w:val="zh-TW"/>
        </w:rPr>
        <w:t>重庆万利万达高速公路有限公司作为业主所辖三条高速公路，</w:t>
      </w:r>
      <w:r>
        <w:rPr>
          <w:rFonts w:hint="eastAsia" w:ascii="宋体" w:hAnsi="宋体" w:cs="宋体"/>
          <w:sz w:val="24"/>
          <w:szCs w:val="24"/>
          <w:lang w:val="en-US" w:eastAsia="zh-CN"/>
        </w:rPr>
        <w:t>其中</w:t>
      </w:r>
      <w:r>
        <w:rPr>
          <w:rFonts w:hint="eastAsia" w:ascii="宋体" w:hAnsi="宋体" w:cs="宋体"/>
          <w:sz w:val="24"/>
          <w:szCs w:val="24"/>
          <w:lang w:val="zh-TW" w:eastAsia="zh-TW"/>
        </w:rPr>
        <w:t>重庆</w:t>
      </w:r>
      <w:r>
        <w:rPr>
          <w:rFonts w:hint="eastAsia" w:ascii="宋体" w:hAnsi="宋体" w:cs="宋体"/>
          <w:sz w:val="24"/>
          <w:szCs w:val="24"/>
          <w:lang w:val="zh-CN"/>
        </w:rPr>
        <w:t>万州至湖北利川</w:t>
      </w:r>
      <w:r>
        <w:rPr>
          <w:rFonts w:hint="eastAsia" w:ascii="宋体" w:hAnsi="宋体" w:cs="宋体"/>
          <w:sz w:val="24"/>
          <w:szCs w:val="24"/>
          <w:lang w:val="zh-TW" w:eastAsia="zh-TW"/>
        </w:rPr>
        <w:t>（重庆段）高速公路</w:t>
      </w:r>
      <w:r>
        <w:rPr>
          <w:rFonts w:hint="eastAsia" w:ascii="宋体" w:hAnsi="宋体" w:cs="宋体"/>
          <w:sz w:val="24"/>
          <w:szCs w:val="24"/>
          <w:lang w:val="zh-TW"/>
        </w:rPr>
        <w:t>（以下简称“万利路”）约</w:t>
      </w:r>
      <w:r>
        <w:rPr>
          <w:rFonts w:hint="eastAsia" w:ascii="宋体" w:hAnsi="宋体" w:cs="宋体"/>
          <w:sz w:val="24"/>
          <w:szCs w:val="24"/>
        </w:rPr>
        <w:t>52KM共设置</w:t>
      </w:r>
      <w:r>
        <w:rPr>
          <w:rFonts w:hint="eastAsia" w:ascii="宋体" w:hAnsi="宋体" w:cs="宋体"/>
          <w:sz w:val="24"/>
          <w:szCs w:val="24"/>
          <w:u w:val="single"/>
          <w:lang w:val="en-US" w:eastAsia="zh-CN"/>
        </w:rPr>
        <w:t>29</w:t>
      </w:r>
      <w:r>
        <w:rPr>
          <w:rFonts w:hint="eastAsia" w:ascii="宋体" w:hAnsi="宋体" w:cs="宋体"/>
          <w:sz w:val="24"/>
          <w:szCs w:val="24"/>
        </w:rPr>
        <w:t>块钢结构户外广告牌，</w:t>
      </w:r>
      <w:r>
        <w:rPr>
          <w:rFonts w:hint="eastAsia" w:ascii="宋体" w:hAnsi="宋体" w:cs="宋体"/>
          <w:sz w:val="24"/>
          <w:szCs w:val="24"/>
          <w:lang w:val="zh-TW" w:eastAsia="zh-TW"/>
        </w:rPr>
        <w:t>本次询价系</w:t>
      </w:r>
      <w:r>
        <w:rPr>
          <w:rFonts w:hint="eastAsia" w:ascii="宋体" w:hAnsi="宋体" w:cs="宋体"/>
          <w:sz w:val="24"/>
          <w:szCs w:val="24"/>
          <w:lang w:val="zh-TW"/>
        </w:rPr>
        <w:t>由重庆万利万达高速公路有限公司作为询价人(简称“询价人”)</w:t>
      </w:r>
      <w:r>
        <w:rPr>
          <w:rFonts w:hint="eastAsia" w:ascii="宋体" w:hAnsi="宋体" w:cs="宋体"/>
          <w:sz w:val="24"/>
          <w:szCs w:val="24"/>
          <w:lang w:val="zh-TW" w:eastAsia="zh-TW"/>
        </w:rPr>
        <w:t>通</w:t>
      </w:r>
      <w:r>
        <w:rPr>
          <w:rFonts w:hint="eastAsia" w:ascii="宋体" w:hAnsi="宋体" w:cs="宋体"/>
          <w:sz w:val="24"/>
          <w:szCs w:val="24"/>
          <w:lang w:val="zh-TW"/>
        </w:rPr>
        <w:t>过竞争性询价择优选取一家单位承接上述广告牌特定时期内的经营权</w:t>
      </w:r>
      <w:r>
        <w:rPr>
          <w:rFonts w:hint="eastAsia" w:ascii="宋体" w:hAnsi="宋体" w:cs="宋体"/>
          <w:sz w:val="24"/>
          <w:szCs w:val="24"/>
          <w:lang w:val="zh-TW" w:eastAsia="zh-TW"/>
        </w:rPr>
        <w:t>（以下简称“本项目”）</w:t>
      </w:r>
      <w:r>
        <w:rPr>
          <w:rFonts w:hint="eastAsia" w:ascii="宋体" w:hAnsi="宋体" w:cs="宋体"/>
          <w:sz w:val="24"/>
          <w:szCs w:val="24"/>
          <w:lang w:val="zh-TW"/>
        </w:rPr>
        <w:t>，实施本项目询价工作，有意向且符合条件的单位（以下简称“报价人”）均可参加本次竞争性询价。</w:t>
      </w:r>
    </w:p>
    <w:p>
      <w:pPr>
        <w:pStyle w:val="14"/>
        <w:framePr w:wrap="auto" w:vAnchor="margin" w:hAnchor="text" w:yAlign="inline"/>
        <w:spacing w:line="500" w:lineRule="exact"/>
        <w:ind w:firstLine="472" w:firstLineChars="196"/>
        <w:rPr>
          <w:rFonts w:ascii="宋体" w:hAnsi="宋体" w:cs="宋体"/>
          <w:b/>
          <w:bCs/>
          <w:sz w:val="24"/>
          <w:szCs w:val="24"/>
          <w:lang w:val="zh-TW"/>
        </w:rPr>
      </w:pPr>
      <w:r>
        <w:rPr>
          <w:rFonts w:hint="eastAsia" w:ascii="宋体" w:hAnsi="宋体" w:cs="宋体"/>
          <w:b/>
          <w:bCs/>
          <w:sz w:val="24"/>
          <w:szCs w:val="24"/>
          <w:lang w:val="zh-TW" w:eastAsia="zh-TW"/>
        </w:rPr>
        <w:t>二、询价范围</w:t>
      </w:r>
      <w:r>
        <w:rPr>
          <w:rFonts w:hint="eastAsia" w:ascii="宋体" w:hAnsi="宋体" w:cs="宋体"/>
          <w:b/>
          <w:bCs/>
          <w:sz w:val="24"/>
          <w:szCs w:val="24"/>
          <w:lang w:val="zh-TW"/>
        </w:rPr>
        <w:t>及合同段划分、合同期</w:t>
      </w:r>
    </w:p>
    <w:p>
      <w:pPr>
        <w:pStyle w:val="14"/>
        <w:framePr w:wrap="auto" w:vAnchor="margin" w:hAnchor="text" w:yAlign="inline"/>
        <w:spacing w:line="480" w:lineRule="exact"/>
        <w:ind w:firstLine="480"/>
        <w:rPr>
          <w:rFonts w:ascii="宋体" w:hAnsi="宋体" w:cs="宋体"/>
          <w:sz w:val="24"/>
          <w:szCs w:val="24"/>
          <w:lang w:val="zh-TW"/>
        </w:rPr>
      </w:pPr>
      <w:r>
        <w:rPr>
          <w:rFonts w:hint="eastAsia" w:ascii="宋体" w:hAnsi="宋体" w:cs="宋体"/>
          <w:sz w:val="24"/>
          <w:szCs w:val="24"/>
        </w:rPr>
        <w:t>1、</w:t>
      </w:r>
      <w:r>
        <w:rPr>
          <w:rFonts w:hint="eastAsia" w:ascii="宋体" w:hAnsi="宋体" w:cs="宋体"/>
          <w:sz w:val="24"/>
          <w:szCs w:val="24"/>
          <w:lang w:val="zh-TW"/>
        </w:rPr>
        <w:t>对</w:t>
      </w:r>
      <w:r>
        <w:rPr>
          <w:rFonts w:hint="eastAsia" w:ascii="宋体" w:hAnsi="宋体" w:cs="宋体"/>
          <w:sz w:val="24"/>
          <w:szCs w:val="24"/>
          <w:lang w:val="zh-TW" w:eastAsia="zh-TW"/>
        </w:rPr>
        <w:t>位于</w:t>
      </w:r>
      <w:r>
        <w:rPr>
          <w:rFonts w:hint="eastAsia" w:ascii="宋体" w:hAnsi="宋体" w:cs="宋体"/>
          <w:sz w:val="24"/>
          <w:szCs w:val="24"/>
          <w:lang w:val="zh-TW"/>
        </w:rPr>
        <w:t>万利路路域范围内的钢结构户外广告牌经营权进行招商，具体情况及合同段划分详见下表：</w:t>
      </w:r>
    </w:p>
    <w:tbl>
      <w:tblPr>
        <w:tblStyle w:val="10"/>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265"/>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Pr>
          <w:p>
            <w:pPr>
              <w:pStyle w:val="14"/>
              <w:framePr w:wrap="auto" w:vAnchor="margin" w:hAnchor="text" w:yAlign="inline"/>
              <w:spacing w:line="500" w:lineRule="exact"/>
              <w:jc w:val="center"/>
              <w:rPr>
                <w:rFonts w:ascii="宋体" w:hAnsi="宋体" w:cs="宋体"/>
                <w:sz w:val="24"/>
                <w:szCs w:val="24"/>
              </w:rPr>
            </w:pPr>
            <w:r>
              <w:rPr>
                <w:rFonts w:hint="eastAsia" w:ascii="宋体" w:hAnsi="宋体" w:cs="宋体"/>
                <w:sz w:val="24"/>
                <w:szCs w:val="24"/>
              </w:rPr>
              <w:t>合同段</w:t>
            </w:r>
          </w:p>
        </w:tc>
        <w:tc>
          <w:tcPr>
            <w:tcW w:w="2265" w:type="dxa"/>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项目</w:t>
            </w:r>
          </w:p>
        </w:tc>
        <w:tc>
          <w:tcPr>
            <w:tcW w:w="5295" w:type="dxa"/>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广告牌数量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77" w:type="dxa"/>
            <w:vAlign w:val="center"/>
          </w:tcPr>
          <w:p>
            <w:pPr>
              <w:pStyle w:val="14"/>
              <w:framePr w:wrap="auto" w:vAnchor="margin" w:hAnchor="text" w:yAlign="inline"/>
              <w:spacing w:line="500" w:lineRule="exact"/>
              <w:jc w:val="center"/>
              <w:rPr>
                <w:rFonts w:ascii="宋体" w:hAnsi="宋体" w:cs="宋体"/>
                <w:sz w:val="24"/>
                <w:szCs w:val="24"/>
                <w:u w:val="single"/>
              </w:rPr>
            </w:pPr>
            <w:r>
              <w:rPr>
                <w:rFonts w:hint="eastAsia" w:ascii="宋体" w:hAnsi="宋体" w:cs="宋体"/>
                <w:sz w:val="24"/>
                <w:szCs w:val="24"/>
                <w:u w:val="single"/>
              </w:rPr>
              <w:t>WLGG</w:t>
            </w:r>
          </w:p>
        </w:tc>
        <w:tc>
          <w:tcPr>
            <w:tcW w:w="2265" w:type="dxa"/>
            <w:vAlign w:val="center"/>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万利路</w:t>
            </w:r>
          </w:p>
        </w:tc>
        <w:tc>
          <w:tcPr>
            <w:tcW w:w="5295" w:type="dxa"/>
          </w:tcPr>
          <w:p>
            <w:pPr>
              <w:pStyle w:val="14"/>
              <w:framePr w:wrap="auto" w:vAnchor="margin" w:hAnchor="text" w:yAlign="inline"/>
              <w:spacing w:line="500" w:lineRule="exact"/>
              <w:jc w:val="center"/>
              <w:rPr>
                <w:rFonts w:ascii="宋体" w:hAnsi="宋体" w:cs="宋体"/>
                <w:sz w:val="24"/>
                <w:szCs w:val="24"/>
              </w:rPr>
            </w:pPr>
            <w:r>
              <w:rPr>
                <w:rFonts w:hint="eastAsia" w:ascii="宋体" w:hAnsi="宋体" w:cs="宋体"/>
                <w:sz w:val="24"/>
                <w:szCs w:val="24"/>
              </w:rPr>
              <w:t>29块</w:t>
            </w:r>
          </w:p>
        </w:tc>
      </w:tr>
    </w:tbl>
    <w:p>
      <w:pPr>
        <w:pStyle w:val="14"/>
        <w:framePr w:wrap="auto" w:vAnchor="margin" w:hAnchor="text" w:yAlign="inline"/>
        <w:spacing w:line="500" w:lineRule="exact"/>
        <w:ind w:firstLine="480" w:firstLineChars="200"/>
        <w:rPr>
          <w:rFonts w:ascii="宋体" w:hAnsi="宋体" w:cs="宋体"/>
          <w:sz w:val="24"/>
          <w:szCs w:val="24"/>
        </w:rPr>
      </w:pPr>
      <w:r>
        <w:rPr>
          <w:rFonts w:hint="eastAsia" w:ascii="宋体" w:hAnsi="宋体" w:cs="宋体"/>
          <w:sz w:val="24"/>
          <w:szCs w:val="24"/>
        </w:rPr>
        <w:t>2、合同期：三年，支付方式为先付后用的原则，第一年经营期结束前一个月内完成下期经营费用的支付，否则询价人有权</w:t>
      </w:r>
      <w:r>
        <w:rPr>
          <w:rFonts w:hint="eastAsia" w:ascii="宋体" w:hAnsi="宋体" w:cs="宋体"/>
          <w:sz w:val="24"/>
          <w:szCs w:val="24"/>
          <w:lang w:val="en-US" w:eastAsia="zh-CN"/>
        </w:rPr>
        <w:t>单方面终止合同，并没收履约保证金，</w:t>
      </w:r>
      <w:r>
        <w:rPr>
          <w:rFonts w:hint="eastAsia" w:ascii="宋体" w:hAnsi="宋体" w:cs="宋体"/>
          <w:sz w:val="24"/>
          <w:szCs w:val="24"/>
        </w:rPr>
        <w:t>另行招商。</w:t>
      </w:r>
    </w:p>
    <w:p>
      <w:pPr>
        <w:pStyle w:val="14"/>
        <w:framePr w:wrap="auto" w:vAnchor="margin" w:hAnchor="text" w:yAlign="inline"/>
        <w:spacing w:line="500" w:lineRule="exact"/>
        <w:ind w:firstLine="482" w:firstLineChars="200"/>
        <w:rPr>
          <w:rFonts w:ascii="宋体" w:hAnsi="宋体" w:cs="宋体"/>
          <w:sz w:val="24"/>
          <w:szCs w:val="24"/>
        </w:rPr>
      </w:pPr>
      <w:r>
        <w:rPr>
          <w:rFonts w:hint="eastAsia" w:ascii="宋体" w:hAnsi="宋体" w:cs="宋体"/>
          <w:b/>
          <w:bCs/>
          <w:sz w:val="24"/>
          <w:szCs w:val="24"/>
          <w:lang w:val="zh-TW" w:eastAsia="zh-TW"/>
        </w:rPr>
        <w:t>三、报价人的</w:t>
      </w:r>
      <w:r>
        <w:rPr>
          <w:rFonts w:hint="eastAsia" w:ascii="宋体" w:hAnsi="宋体" w:cs="宋体"/>
          <w:b/>
          <w:bCs/>
          <w:sz w:val="24"/>
          <w:szCs w:val="24"/>
          <w:lang w:val="zh-TW"/>
        </w:rPr>
        <w:t>资质要求</w:t>
      </w:r>
      <w:r>
        <w:rPr>
          <w:rFonts w:hint="eastAsia" w:ascii="宋体" w:hAnsi="宋体" w:cs="宋体"/>
          <w:b/>
          <w:bCs/>
          <w:sz w:val="24"/>
          <w:szCs w:val="24"/>
          <w:lang w:val="zh-TW" w:eastAsia="zh-TW"/>
        </w:rPr>
        <w:t>及信誉要求</w:t>
      </w:r>
    </w:p>
    <w:p>
      <w:pPr>
        <w:pStyle w:val="14"/>
        <w:framePr w:wrap="auto" w:vAnchor="margin" w:hAnchor="text" w:yAlign="inline"/>
        <w:spacing w:line="5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zh-TW" w:eastAsia="zh-TW"/>
        </w:rPr>
        <w:t>、</w:t>
      </w:r>
      <w:r>
        <w:rPr>
          <w:rFonts w:hint="eastAsia" w:ascii="宋体" w:hAnsi="宋体" w:cs="宋体"/>
          <w:sz w:val="24"/>
          <w:szCs w:val="24"/>
          <w:lang w:val="zh-TW"/>
        </w:rPr>
        <w:t>资质要求</w:t>
      </w:r>
      <w:r>
        <w:rPr>
          <w:rFonts w:hint="eastAsia" w:ascii="宋体" w:hAnsi="宋体" w:cs="宋体"/>
          <w:sz w:val="24"/>
          <w:szCs w:val="24"/>
          <w:lang w:val="zh-TW" w:eastAsia="zh-TW"/>
        </w:rPr>
        <w:t>：报价人具有独立法人资格、持有有效的营业执照（经营范围须包括</w:t>
      </w:r>
      <w:r>
        <w:rPr>
          <w:rFonts w:hint="eastAsia" w:ascii="宋体" w:hAnsi="宋体" w:cs="宋体"/>
          <w:sz w:val="24"/>
          <w:szCs w:val="24"/>
          <w:lang w:val="zh-TW"/>
        </w:rPr>
        <w:t>户外广告设计、发布、制作、代理等</w:t>
      </w:r>
      <w:r>
        <w:rPr>
          <w:rFonts w:hint="eastAsia" w:ascii="宋体" w:hAnsi="宋体" w:cs="宋体"/>
          <w:sz w:val="24"/>
          <w:szCs w:val="24"/>
          <w:lang w:val="zh-TW" w:eastAsia="zh-TW"/>
        </w:rPr>
        <w:t>）、</w:t>
      </w:r>
      <w:r>
        <w:rPr>
          <w:rFonts w:hint="eastAsia" w:ascii="宋体" w:hAnsi="宋体" w:cs="宋体"/>
          <w:sz w:val="24"/>
          <w:szCs w:val="24"/>
          <w:lang w:val="zh-TW"/>
        </w:rPr>
        <w:t>持有有效的</w:t>
      </w:r>
      <w:r>
        <w:rPr>
          <w:rFonts w:hint="eastAsia" w:ascii="宋体" w:hAnsi="宋体" w:cs="宋体"/>
          <w:sz w:val="24"/>
          <w:szCs w:val="24"/>
          <w:lang w:val="zh-TW" w:eastAsia="zh-TW"/>
        </w:rPr>
        <w:t>基本账户开户许可证</w:t>
      </w:r>
      <w:r>
        <w:rPr>
          <w:rFonts w:hint="eastAsia" w:ascii="宋体" w:hAnsi="宋体" w:cs="宋体"/>
          <w:sz w:val="24"/>
          <w:szCs w:val="24"/>
          <w:lang w:val="zh-TW"/>
        </w:rPr>
        <w:t>。</w:t>
      </w:r>
    </w:p>
    <w:p>
      <w:pPr>
        <w:pStyle w:val="14"/>
        <w:framePr w:wrap="auto" w:vAnchor="margin" w:hAnchor="text" w:yAlign="inline"/>
        <w:spacing w:line="50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lang w:val="zh-TW" w:eastAsia="zh-TW"/>
        </w:rPr>
        <w:t>、</w:t>
      </w:r>
      <w:r>
        <w:rPr>
          <w:rFonts w:hint="eastAsia" w:ascii="宋体" w:hAnsi="宋体" w:cs="宋体"/>
          <w:sz w:val="24"/>
          <w:szCs w:val="24"/>
          <w:lang w:val="zh-TW"/>
        </w:rPr>
        <w:t>信誉要求</w:t>
      </w:r>
      <w:r>
        <w:rPr>
          <w:rFonts w:hint="eastAsia" w:ascii="宋体" w:hAnsi="宋体" w:cs="宋体"/>
          <w:sz w:val="24"/>
          <w:szCs w:val="24"/>
          <w:lang w:val="zh-TW" w:eastAsia="zh-TW"/>
        </w:rPr>
        <w:t>：</w:t>
      </w:r>
      <w:r>
        <w:rPr>
          <w:rFonts w:hint="eastAsia" w:ascii="宋体" w:hAnsi="宋体" w:cs="宋体"/>
          <w:sz w:val="24"/>
          <w:szCs w:val="24"/>
          <w:lang w:val="zh-TW"/>
        </w:rPr>
        <w:t>在</w:t>
      </w:r>
      <w:r>
        <w:rPr>
          <w:rFonts w:hint="eastAsia" w:ascii="宋体" w:hAnsi="宋体" w:cs="宋体"/>
          <w:sz w:val="24"/>
          <w:szCs w:val="24"/>
          <w:highlight w:val="none"/>
          <w:lang w:val="zh-TW"/>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lang w:val="zh-TW"/>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TW"/>
        </w:rPr>
        <w:t>月1日至</w:t>
      </w:r>
      <w:r>
        <w:rPr>
          <w:rFonts w:hint="eastAsia" w:ascii="宋体" w:hAnsi="宋体" w:cs="宋体"/>
          <w:sz w:val="24"/>
          <w:szCs w:val="24"/>
          <w:lang w:val="zh-TW"/>
        </w:rPr>
        <w:t>本项目报价文件递交截止日之间，报价人无被责令停业、暂扣或吊销执照、进入清算程序、被宣告破产或其他丧失履约能力的情形，报价人、法定代表人、项目负责人无行贿犯罪档案记录（由报价人承诺）。</w:t>
      </w:r>
    </w:p>
    <w:p>
      <w:pPr>
        <w:pStyle w:val="14"/>
        <w:framePr w:wrap="auto" w:vAnchor="margin" w:hAnchor="text" w:yAlign="inline"/>
        <w:spacing w:line="500" w:lineRule="exact"/>
        <w:ind w:firstLine="480" w:firstLineChars="200"/>
        <w:rPr>
          <w:rFonts w:ascii="宋体" w:hAnsi="宋体" w:cs="宋体"/>
          <w:sz w:val="24"/>
          <w:szCs w:val="24"/>
        </w:rPr>
      </w:pPr>
      <w:r>
        <w:rPr>
          <w:rFonts w:hint="eastAsia" w:ascii="宋体" w:hAnsi="宋体" w:cs="宋体"/>
          <w:sz w:val="24"/>
          <w:szCs w:val="24"/>
          <w:lang w:val="zh-TW"/>
        </w:rPr>
        <w:t xml:space="preserve">3、本次询价不允许转包或违法分包。单位负责人为同一人或者存在控股、管理关系的不同报价人，不得参加报价，否则相关报价无效。 </w:t>
      </w:r>
    </w:p>
    <w:p>
      <w:pPr>
        <w:pStyle w:val="14"/>
        <w:framePr w:wrap="auto" w:vAnchor="margin" w:hAnchor="text" w:yAlign="inline"/>
        <w:spacing w:line="500" w:lineRule="exact"/>
        <w:ind w:firstLine="480" w:firstLineChars="200"/>
        <w:rPr>
          <w:rFonts w:ascii="宋体" w:hAnsi="宋体" w:cs="宋体"/>
          <w:sz w:val="24"/>
          <w:szCs w:val="24"/>
        </w:rPr>
      </w:pPr>
      <w:r>
        <w:rPr>
          <w:rFonts w:hint="eastAsia" w:ascii="宋体" w:hAnsi="宋体" w:cs="宋体"/>
          <w:sz w:val="24"/>
          <w:szCs w:val="24"/>
        </w:rPr>
        <w:t>4、在重庆高速公路路域控制范围内设置了非法广告牌的单位，询价人有权不接受其报价。</w:t>
      </w:r>
    </w:p>
    <w:p>
      <w:pPr>
        <w:pStyle w:val="14"/>
        <w:framePr w:wrap="auto" w:vAnchor="margin" w:hAnchor="text" w:yAlign="inline"/>
        <w:spacing w:line="500" w:lineRule="exact"/>
        <w:ind w:firstLine="482" w:firstLineChars="200"/>
        <w:rPr>
          <w:rFonts w:ascii="宋体" w:hAnsi="宋体" w:cs="宋体"/>
          <w:sz w:val="24"/>
          <w:szCs w:val="24"/>
          <w:lang w:val="zh-TW" w:eastAsia="zh-TW"/>
        </w:rPr>
      </w:pPr>
      <w:r>
        <w:rPr>
          <w:rFonts w:hint="eastAsia" w:ascii="宋体" w:hAnsi="宋体" w:cs="宋体"/>
          <w:b/>
          <w:bCs/>
          <w:sz w:val="24"/>
          <w:szCs w:val="24"/>
          <w:lang w:val="zh-TW" w:eastAsia="zh-TW"/>
        </w:rPr>
        <w:t>四、报价文件要求</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1、</w:t>
      </w:r>
      <w:r>
        <w:rPr>
          <w:rFonts w:hint="eastAsia" w:ascii="宋体" w:hAnsi="宋体" w:cs="宋体"/>
          <w:sz w:val="24"/>
          <w:szCs w:val="24"/>
          <w:lang w:val="zh-TW" w:eastAsia="zh-TW"/>
        </w:rPr>
        <w:t>报价文件内容按以下顺序装订：</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(1)报价书</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(2)授权书</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lang w:val="zh-TW"/>
        </w:rPr>
        <w:t>3</w:t>
      </w:r>
      <w:r>
        <w:rPr>
          <w:rFonts w:hint="eastAsia" w:ascii="宋体" w:hAnsi="宋体" w:cs="宋体"/>
          <w:sz w:val="24"/>
          <w:szCs w:val="24"/>
          <w:lang w:val="zh-TW" w:eastAsia="zh-TW"/>
        </w:rPr>
        <w:t>)承诺书</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lang w:val="zh-TW"/>
        </w:rPr>
        <w:t>4</w:t>
      </w:r>
      <w:r>
        <w:rPr>
          <w:rFonts w:hint="eastAsia" w:ascii="宋体" w:hAnsi="宋体" w:cs="宋体"/>
          <w:sz w:val="24"/>
          <w:szCs w:val="24"/>
          <w:lang w:val="zh-TW" w:eastAsia="zh-TW"/>
        </w:rPr>
        <w:t>)资格审查资料</w:t>
      </w:r>
    </w:p>
    <w:p>
      <w:pPr>
        <w:pStyle w:val="14"/>
        <w:framePr w:wrap="auto" w:vAnchor="margin" w:hAnchor="text" w:yAlign="inline"/>
        <w:spacing w:before="156" w:after="156" w:line="360" w:lineRule="auto"/>
        <w:ind w:firstLine="480"/>
        <w:rPr>
          <w:rFonts w:ascii="宋体" w:hAnsi="宋体" w:cs="宋体"/>
          <w:sz w:val="24"/>
          <w:szCs w:val="24"/>
          <w:lang w:val="zh-TW"/>
        </w:rPr>
      </w:pPr>
      <w:r>
        <w:rPr>
          <w:rFonts w:hint="eastAsia" w:ascii="宋体" w:hAnsi="宋体" w:cs="宋体"/>
          <w:sz w:val="24"/>
          <w:szCs w:val="24"/>
        </w:rPr>
        <w:t>2、</w:t>
      </w:r>
      <w:r>
        <w:rPr>
          <w:rFonts w:hint="eastAsia" w:ascii="宋体" w:hAnsi="宋体" w:cs="宋体"/>
          <w:sz w:val="24"/>
          <w:szCs w:val="24"/>
          <w:lang w:val="zh-TW" w:eastAsia="zh-TW"/>
        </w:rPr>
        <w:t>报价文件份数：正本</w:t>
      </w:r>
      <w:r>
        <w:rPr>
          <w:rFonts w:hint="eastAsia" w:ascii="宋体" w:hAnsi="宋体" w:cs="宋体"/>
          <w:sz w:val="24"/>
          <w:szCs w:val="24"/>
          <w:lang w:val="en-US" w:eastAsia="zh-CN"/>
        </w:rPr>
        <w:t>1</w:t>
      </w:r>
      <w:r>
        <w:rPr>
          <w:rFonts w:hint="eastAsia" w:ascii="宋体" w:hAnsi="宋体" w:cs="宋体"/>
          <w:sz w:val="24"/>
          <w:szCs w:val="24"/>
          <w:lang w:val="zh-TW" w:eastAsia="zh-TW"/>
        </w:rPr>
        <w:t>份，副本1份，副本与正本不一致处以正本为准</w:t>
      </w:r>
      <w:r>
        <w:rPr>
          <w:rFonts w:hint="eastAsia" w:ascii="宋体" w:hAnsi="宋体" w:cs="宋体"/>
          <w:sz w:val="24"/>
          <w:szCs w:val="24"/>
          <w:lang w:val="zh-TW"/>
        </w:rPr>
        <w:t>。</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3、</w:t>
      </w:r>
      <w:r>
        <w:rPr>
          <w:rFonts w:hint="eastAsia" w:ascii="宋体" w:hAnsi="宋体" w:cs="宋体"/>
          <w:sz w:val="24"/>
          <w:szCs w:val="24"/>
          <w:lang w:val="zh-TW" w:eastAsia="zh-TW"/>
        </w:rPr>
        <w:t>报价文件应编写目录并逐页编码，在询价文件规定签署或单位盖章的地方应有法定代表人或法定代表人授权代理人的签署或单位盖章。</w:t>
      </w:r>
    </w:p>
    <w:p>
      <w:pPr>
        <w:pStyle w:val="14"/>
        <w:framePr w:wrap="auto" w:vAnchor="margin" w:hAnchor="text" w:yAlign="inline"/>
        <w:spacing w:before="156" w:after="156" w:line="360" w:lineRule="auto"/>
        <w:ind w:firstLine="480"/>
        <w:rPr>
          <w:rFonts w:ascii="宋体" w:hAnsi="宋体" w:cs="宋体"/>
          <w:sz w:val="24"/>
          <w:szCs w:val="24"/>
          <w:lang w:val="zh-TW"/>
        </w:rPr>
      </w:pPr>
      <w:r>
        <w:rPr>
          <w:rFonts w:hint="eastAsia" w:ascii="宋体" w:hAnsi="宋体" w:cs="宋体"/>
          <w:sz w:val="24"/>
          <w:szCs w:val="24"/>
        </w:rPr>
        <w:t>4、</w:t>
      </w:r>
      <w:r>
        <w:rPr>
          <w:rFonts w:hint="eastAsia" w:ascii="宋体" w:hAnsi="宋体" w:cs="宋体"/>
          <w:sz w:val="24"/>
          <w:szCs w:val="24"/>
          <w:lang w:val="zh-TW" w:eastAsia="zh-TW"/>
        </w:rPr>
        <w:t>报价文件</w:t>
      </w:r>
      <w:r>
        <w:rPr>
          <w:rFonts w:hint="eastAsia" w:ascii="宋体" w:hAnsi="宋体" w:cs="宋体"/>
          <w:sz w:val="24"/>
          <w:szCs w:val="24"/>
          <w:lang w:val="zh-TW"/>
        </w:rPr>
        <w:t>的密封和标记</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 xml:space="preserve">4.1 </w:t>
      </w:r>
      <w:r>
        <w:rPr>
          <w:rFonts w:hint="eastAsia" w:ascii="宋体" w:hAnsi="宋体" w:cs="宋体"/>
          <w:sz w:val="24"/>
          <w:szCs w:val="24"/>
          <w:lang w:val="zh-TW" w:eastAsia="zh-TW"/>
        </w:rPr>
        <w:t>报价文件的正本与副本应有“正本”、“副本”标注，然后报价文件正本、副本统一密封在一个外层封套中。未密封的报价文件将不予签收。</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 xml:space="preserve">4.2 </w:t>
      </w:r>
      <w:r>
        <w:rPr>
          <w:rFonts w:hint="eastAsia" w:ascii="宋体" w:hAnsi="宋体" w:cs="宋体"/>
          <w:sz w:val="24"/>
          <w:szCs w:val="24"/>
          <w:lang w:val="zh-TW" w:eastAsia="zh-TW"/>
        </w:rPr>
        <w:t>外层封套书写要求：</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(1)询价人的全称和详细地址；</w:t>
      </w:r>
    </w:p>
    <w:p>
      <w:pPr>
        <w:pStyle w:val="14"/>
        <w:framePr w:wrap="auto" w:vAnchor="margin" w:hAnchor="text" w:yAlign="inline"/>
        <w:spacing w:before="156" w:after="156" w:line="360" w:lineRule="auto"/>
        <w:ind w:firstLine="480" w:firstLineChars="200"/>
        <w:rPr>
          <w:rFonts w:ascii="宋体" w:hAnsi="宋体" w:cs="宋体"/>
          <w:sz w:val="24"/>
          <w:szCs w:val="24"/>
          <w:lang w:val="zh-TW" w:eastAsia="zh-TW"/>
        </w:rPr>
      </w:pPr>
      <w:r>
        <w:rPr>
          <w:rFonts w:hint="eastAsia" w:ascii="宋体" w:hAnsi="宋体" w:cs="宋体"/>
          <w:sz w:val="24"/>
          <w:szCs w:val="24"/>
          <w:lang w:val="zh-TW" w:eastAsia="zh-TW"/>
        </w:rPr>
        <w:t>(2)</w:t>
      </w:r>
      <w:r>
        <w:rPr>
          <w:rFonts w:hint="eastAsia" w:ascii="宋体" w:hAnsi="宋体" w:cs="宋体"/>
          <w:sz w:val="24"/>
          <w:szCs w:val="24"/>
          <w:u w:val="single"/>
          <w:lang w:val="zh-TW" w:eastAsia="zh-TW"/>
        </w:rPr>
        <w:t xml:space="preserve">   (项目全称)    </w:t>
      </w:r>
      <w:r>
        <w:rPr>
          <w:rFonts w:hint="eastAsia" w:ascii="宋体" w:hAnsi="宋体" w:cs="宋体"/>
          <w:sz w:val="24"/>
          <w:szCs w:val="24"/>
          <w:lang w:val="zh-TW" w:eastAsia="zh-TW"/>
        </w:rPr>
        <w:t>报价文件；</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(3)在：</w:t>
      </w:r>
      <w:r>
        <w:rPr>
          <w:rFonts w:hint="eastAsia" w:ascii="宋体" w:hAnsi="宋体" w:cs="宋体"/>
          <w:sz w:val="24"/>
          <w:szCs w:val="24"/>
          <w:u w:val="single"/>
          <w:lang w:val="zh-TW" w:eastAsia="zh-TW"/>
        </w:rPr>
        <w:t>20</w:t>
      </w:r>
      <w:r>
        <w:rPr>
          <w:rFonts w:hint="eastAsia" w:ascii="宋体" w:hAnsi="宋体" w:cs="宋体"/>
          <w:sz w:val="24"/>
          <w:szCs w:val="24"/>
          <w:u w:val="single"/>
        </w:rPr>
        <w:t>2</w:t>
      </w:r>
      <w:r>
        <w:rPr>
          <w:rFonts w:hint="eastAsia" w:ascii="宋体" w:hAnsi="宋体" w:cs="宋体"/>
          <w:sz w:val="24"/>
          <w:szCs w:val="24"/>
          <w:u w:val="single"/>
          <w:lang w:val="en-US" w:eastAsia="zh-CN"/>
        </w:rPr>
        <w:t>3</w:t>
      </w:r>
      <w:r>
        <w:rPr>
          <w:rFonts w:hint="eastAsia" w:ascii="宋体" w:hAnsi="宋体" w:cs="宋体"/>
          <w:sz w:val="24"/>
          <w:szCs w:val="24"/>
          <w:u w:val="single"/>
          <w:lang w:val="zh-TW" w:eastAsia="zh-TW"/>
        </w:rPr>
        <w:t>年</w:t>
      </w:r>
      <w:r>
        <w:rPr>
          <w:rFonts w:hint="eastAsia" w:ascii="宋体" w:hAnsi="宋体" w:cs="宋体"/>
          <w:sz w:val="24"/>
          <w:szCs w:val="24"/>
          <w:u w:val="single"/>
          <w:lang w:val="en-US" w:eastAsia="zh-CN"/>
        </w:rPr>
        <w:t>9</w:t>
      </w:r>
      <w:r>
        <w:rPr>
          <w:rFonts w:hint="eastAsia" w:ascii="宋体" w:hAnsi="宋体" w:cs="宋体"/>
          <w:sz w:val="24"/>
          <w:szCs w:val="24"/>
          <w:u w:val="single"/>
          <w:lang w:val="zh-TW" w:eastAsia="zh-TW"/>
        </w:rPr>
        <w:t>月</w:t>
      </w:r>
      <w:r>
        <w:rPr>
          <w:rFonts w:hint="eastAsia" w:ascii="宋体" w:hAnsi="宋体" w:cs="宋体"/>
          <w:sz w:val="24"/>
          <w:szCs w:val="24"/>
          <w:u w:val="single"/>
          <w:lang w:val="en-US" w:eastAsia="zh-CN"/>
        </w:rPr>
        <w:t>20</w:t>
      </w:r>
      <w:r>
        <w:rPr>
          <w:rFonts w:hint="eastAsia" w:ascii="宋体" w:hAnsi="宋体" w:cs="宋体"/>
          <w:sz w:val="24"/>
          <w:szCs w:val="24"/>
          <w:u w:val="single"/>
          <w:lang w:val="zh-TW" w:eastAsia="zh-TW"/>
        </w:rPr>
        <w:t>日10时00分</w:t>
      </w:r>
      <w:r>
        <w:rPr>
          <w:rFonts w:hint="eastAsia" w:ascii="宋体" w:hAnsi="宋体" w:cs="宋体"/>
          <w:sz w:val="24"/>
          <w:szCs w:val="24"/>
          <w:lang w:val="zh-TW" w:eastAsia="zh-TW"/>
        </w:rPr>
        <w:t>（北京时间)前不得开封；</w:t>
      </w:r>
    </w:p>
    <w:p>
      <w:pPr>
        <w:pStyle w:val="14"/>
        <w:framePr w:wrap="auto" w:vAnchor="margin" w:hAnchor="text" w:yAlign="inline"/>
        <w:spacing w:before="156" w:after="156" w:line="360" w:lineRule="auto"/>
        <w:ind w:firstLine="482" w:firstLineChars="200"/>
        <w:rPr>
          <w:rFonts w:ascii="宋体" w:hAnsi="宋体" w:cs="宋体"/>
          <w:b/>
          <w:bCs/>
          <w:sz w:val="24"/>
          <w:szCs w:val="24"/>
          <w:lang w:val="zh-TW"/>
        </w:rPr>
      </w:pPr>
      <w:r>
        <w:rPr>
          <w:rFonts w:hint="eastAsia" w:ascii="宋体" w:hAnsi="宋体" w:cs="宋体"/>
          <w:b/>
          <w:bCs/>
          <w:sz w:val="24"/>
          <w:szCs w:val="24"/>
          <w:lang w:val="zh-TW" w:eastAsia="zh-TW"/>
        </w:rPr>
        <w:t>备注：外层封套上不应有任何报价人识别标志（含本单位公章）。如未满足此项要求则报价文件</w:t>
      </w:r>
      <w:r>
        <w:rPr>
          <w:rFonts w:hint="eastAsia" w:ascii="宋体" w:hAnsi="宋体" w:cs="宋体"/>
          <w:b/>
          <w:bCs/>
          <w:sz w:val="24"/>
          <w:szCs w:val="24"/>
          <w:lang w:val="zh-TW"/>
        </w:rPr>
        <w:t>将被否定</w:t>
      </w:r>
      <w:r>
        <w:rPr>
          <w:rFonts w:hint="eastAsia" w:ascii="宋体" w:hAnsi="宋体" w:cs="宋体"/>
          <w:b/>
          <w:bCs/>
          <w:sz w:val="24"/>
          <w:szCs w:val="24"/>
          <w:lang w:val="zh-TW" w:eastAsia="zh-TW"/>
        </w:rPr>
        <w:t>。</w:t>
      </w:r>
    </w:p>
    <w:p>
      <w:pPr>
        <w:pStyle w:val="14"/>
        <w:framePr w:wrap="auto" w:vAnchor="margin" w:hAnchor="text" w:yAlign="inline"/>
        <w:spacing w:before="156" w:after="156"/>
        <w:ind w:firstLine="480" w:firstLineChars="200"/>
        <w:rPr>
          <w:rFonts w:hint="eastAsia" w:ascii="宋体" w:hAnsi="宋体" w:eastAsia="宋体" w:cs="宋体"/>
          <w:sz w:val="24"/>
          <w:szCs w:val="24"/>
          <w:lang w:eastAsia="zh-CN"/>
        </w:rPr>
      </w:pPr>
      <w:r>
        <w:rPr>
          <w:rFonts w:hint="eastAsia" w:ascii="宋体" w:hAnsi="宋体" w:cs="宋体"/>
          <w:sz w:val="24"/>
          <w:szCs w:val="24"/>
        </w:rPr>
        <w:t>5、</w:t>
      </w:r>
      <w:r>
        <w:rPr>
          <w:rFonts w:hint="eastAsia" w:ascii="宋体" w:hAnsi="宋体" w:cs="宋体"/>
          <w:sz w:val="24"/>
          <w:szCs w:val="24"/>
          <w:lang w:val="zh-TW" w:eastAsia="zh-TW"/>
        </w:rPr>
        <w:t>报价文件须在规定时间内送至指定地点</w:t>
      </w:r>
      <w:r>
        <w:rPr>
          <w:rFonts w:hint="eastAsia" w:ascii="宋体" w:hAnsi="宋体" w:cs="宋体"/>
          <w:sz w:val="24"/>
          <w:szCs w:val="24"/>
          <w:lang w:val="zh-TW"/>
        </w:rPr>
        <w:t>，</w:t>
      </w:r>
      <w:r>
        <w:rPr>
          <w:rFonts w:hint="eastAsia" w:ascii="宋体" w:hAnsi="宋体" w:cs="宋体"/>
          <w:sz w:val="24"/>
          <w:szCs w:val="24"/>
          <w:lang w:val="zh-TW" w:eastAsia="zh-TW"/>
        </w:rPr>
        <w:t>报价文件有效期为开标后的</w:t>
      </w:r>
      <w:r>
        <w:rPr>
          <w:rFonts w:ascii="宋体" w:hAnsi="宋体" w:cs="宋体"/>
          <w:sz w:val="24"/>
          <w:szCs w:val="24"/>
        </w:rPr>
        <w:t>90</w:t>
      </w:r>
      <w:r>
        <w:rPr>
          <w:rFonts w:hint="eastAsia" w:ascii="宋体" w:hAnsi="宋体" w:cs="宋体"/>
          <w:sz w:val="24"/>
          <w:szCs w:val="24"/>
          <w:lang w:val="zh-TW" w:eastAsia="zh-TW"/>
        </w:rPr>
        <w:t>天内</w:t>
      </w:r>
      <w:r>
        <w:rPr>
          <w:rFonts w:hint="eastAsia" w:ascii="宋体" w:hAnsi="宋体" w:cs="宋体"/>
          <w:sz w:val="24"/>
          <w:szCs w:val="24"/>
          <w:lang w:val="zh-TW" w:eastAsia="zh-CN"/>
        </w:rPr>
        <w:t>。</w:t>
      </w:r>
    </w:p>
    <w:p>
      <w:pPr>
        <w:pStyle w:val="14"/>
        <w:framePr w:wrap="auto" w:vAnchor="margin" w:hAnchor="text" w:yAlign="inline"/>
        <w:spacing w:before="156" w:after="156"/>
        <w:ind w:firstLine="480"/>
        <w:rPr>
          <w:rFonts w:hint="eastAsia" w:ascii="宋体" w:hAnsi="宋体" w:cs="宋体"/>
          <w:sz w:val="24"/>
          <w:szCs w:val="24"/>
          <w:lang w:val="zh-TW"/>
        </w:rPr>
      </w:pPr>
      <w:r>
        <w:rPr>
          <w:rFonts w:hint="eastAsia" w:ascii="宋体" w:hAnsi="宋体" w:cs="宋体"/>
          <w:sz w:val="24"/>
          <w:szCs w:val="24"/>
        </w:rPr>
        <w:t>6、</w:t>
      </w:r>
      <w:r>
        <w:rPr>
          <w:rFonts w:hint="eastAsia" w:ascii="宋体" w:hAnsi="宋体" w:cs="宋体"/>
          <w:sz w:val="24"/>
          <w:szCs w:val="24"/>
          <w:lang w:val="zh-TW" w:eastAsia="zh-TW"/>
        </w:rPr>
        <w:t>开标时间：报价文件截止为同一时间、同一地点，迟交的报价文件将不予接受</w:t>
      </w:r>
      <w:r>
        <w:rPr>
          <w:rFonts w:hint="eastAsia" w:ascii="宋体" w:hAnsi="宋体" w:cs="宋体"/>
          <w:sz w:val="24"/>
          <w:szCs w:val="24"/>
          <w:lang w:val="zh-TW"/>
        </w:rPr>
        <w:t>。</w:t>
      </w:r>
    </w:p>
    <w:p>
      <w:pPr>
        <w:pStyle w:val="14"/>
        <w:framePr w:wrap="auto" w:vAnchor="margin" w:hAnchor="text" w:yAlign="inline"/>
        <w:spacing w:before="156" w:after="156"/>
        <w:ind w:firstLine="48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7、报价人承诺上述路段广告牌其中的1/3必须发布与旅游、交通、当地特色相关的广告。询价人按季度核实，已上刊广告需满足该比例要求。</w:t>
      </w:r>
    </w:p>
    <w:p>
      <w:pPr>
        <w:spacing w:line="360" w:lineRule="auto"/>
        <w:ind w:firstLine="480"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投标保证金：报价人提交报价文件时需缴纳投标保证金</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000元。</w:t>
      </w:r>
      <w:r>
        <w:rPr>
          <w:rFonts w:hint="eastAsia" w:ascii="宋体" w:hAnsi="宋体"/>
          <w:b/>
          <w:bCs/>
          <w:color w:val="000000" w:themeColor="text1"/>
          <w:sz w:val="24"/>
          <w:highlight w:val="none"/>
          <w14:textFill>
            <w14:solidFill>
              <w14:schemeClr w14:val="tx1"/>
            </w14:solidFill>
          </w14:textFill>
        </w:rPr>
        <w:t>投标人未按照招标文件要求提交投标保证金的投标无效</w:t>
      </w:r>
      <w:r>
        <w:rPr>
          <w:rFonts w:hint="eastAsia" w:ascii="宋体" w:hAnsi="宋体"/>
          <w:b/>
          <w:bCs/>
          <w:color w:val="000000" w:themeColor="text1"/>
          <w:sz w:val="24"/>
          <w:highlight w:val="none"/>
          <w:lang w:eastAsia="zh-CN"/>
          <w14:textFill>
            <w14:solidFill>
              <w14:schemeClr w14:val="tx1"/>
            </w14:solidFill>
          </w14:textFill>
        </w:rPr>
        <w:t>（保证金缴纳单附在投标文件末）</w:t>
      </w:r>
      <w:r>
        <w:rPr>
          <w:rFonts w:hint="eastAsia" w:ascii="宋体" w:hAnsi="宋体"/>
          <w:b/>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保证金缴纳账户如下：</w:t>
      </w:r>
    </w:p>
    <w:p>
      <w:pPr>
        <w:spacing w:line="360" w:lineRule="auto"/>
        <w:ind w:firstLine="482" w:firstLineChars="200"/>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账户名</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重庆万利万达高速公路有限公司</w:t>
      </w:r>
    </w:p>
    <w:p>
      <w:pPr>
        <w:spacing w:line="360" w:lineRule="auto"/>
        <w:ind w:firstLine="482" w:firstLineChars="200"/>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开户行</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中国建设银行重庆市分行</w:t>
      </w:r>
    </w:p>
    <w:p>
      <w:pPr>
        <w:spacing w:line="360" w:lineRule="auto"/>
        <w:ind w:firstLine="482" w:firstLineChars="200"/>
        <w:rPr>
          <w:rFonts w:hint="default"/>
          <w:lang w:val="en-US" w:eastAsia="zh-CN"/>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账号</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5000 1333 6000 5029 1359</w:t>
      </w:r>
    </w:p>
    <w:p>
      <w:pPr>
        <w:pStyle w:val="14"/>
        <w:framePr w:wrap="auto" w:vAnchor="margin" w:hAnchor="text" w:yAlign="inline"/>
        <w:spacing w:before="156" w:after="156" w:line="360" w:lineRule="auto"/>
        <w:ind w:firstLine="482" w:firstLineChars="200"/>
        <w:rPr>
          <w:rFonts w:ascii="宋体" w:hAnsi="宋体" w:cs="宋体"/>
          <w:sz w:val="24"/>
          <w:szCs w:val="24"/>
        </w:rPr>
      </w:pPr>
      <w:r>
        <w:rPr>
          <w:rFonts w:hint="eastAsia" w:ascii="宋体" w:hAnsi="宋体" w:cs="宋体"/>
          <w:b/>
          <w:bCs/>
          <w:sz w:val="24"/>
          <w:szCs w:val="24"/>
        </w:rPr>
        <w:t>五、</w:t>
      </w:r>
      <w:r>
        <w:rPr>
          <w:rFonts w:hint="eastAsia" w:ascii="宋体" w:hAnsi="宋体" w:cs="宋体"/>
          <w:b/>
          <w:bCs/>
          <w:sz w:val="24"/>
          <w:szCs w:val="24"/>
          <w:lang w:val="zh-TW"/>
        </w:rPr>
        <w:t>报价</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（1）本次询价参考周边路段及市场环境后，以下列价格作为最低限价：</w:t>
      </w:r>
    </w:p>
    <w:p>
      <w:pPr>
        <w:pStyle w:val="14"/>
        <w:framePr w:wrap="auto" w:vAnchor="margin" w:hAnchor="text" w:yAlign="inline"/>
        <w:spacing w:before="156" w:after="156" w:line="360" w:lineRule="auto"/>
        <w:ind w:firstLine="482" w:firstLineChars="200"/>
        <w:jc w:val="center"/>
        <w:rPr>
          <w:rFonts w:ascii="宋体" w:hAnsi="宋体" w:cs="宋体"/>
          <w:b/>
          <w:bCs/>
          <w:sz w:val="24"/>
          <w:szCs w:val="24"/>
          <w:u w:val="single"/>
        </w:rPr>
      </w:pPr>
      <w:r>
        <w:rPr>
          <w:rFonts w:hint="eastAsia" w:ascii="宋体" w:hAnsi="宋体" w:cs="宋体"/>
          <w:b/>
          <w:bCs/>
          <w:sz w:val="24"/>
          <w:szCs w:val="24"/>
          <w:u w:val="single"/>
        </w:rPr>
        <w:t>万利路</w:t>
      </w:r>
      <w:r>
        <w:rPr>
          <w:rFonts w:hint="eastAsia" w:ascii="宋体" w:hAnsi="宋体" w:cs="宋体"/>
          <w:b/>
          <w:bCs/>
          <w:sz w:val="24"/>
          <w:szCs w:val="24"/>
          <w:u w:val="single"/>
          <w:lang w:val="en-US" w:eastAsia="zh-CN"/>
        </w:rPr>
        <w:t>105</w:t>
      </w:r>
      <w:r>
        <w:rPr>
          <w:rFonts w:hint="eastAsia" w:ascii="宋体" w:hAnsi="宋体" w:cs="宋体"/>
          <w:b/>
          <w:bCs/>
          <w:sz w:val="24"/>
          <w:szCs w:val="24"/>
          <w:u w:val="single"/>
        </w:rPr>
        <w:t>00元/块.年，小计</w:t>
      </w:r>
      <w:r>
        <w:rPr>
          <w:rFonts w:hint="eastAsia" w:ascii="宋体" w:hAnsi="宋体" w:cs="宋体"/>
          <w:b/>
          <w:bCs/>
          <w:sz w:val="24"/>
          <w:szCs w:val="24"/>
          <w:u w:val="single"/>
          <w:lang w:val="en-US" w:eastAsia="zh-CN"/>
        </w:rPr>
        <w:t>304500</w:t>
      </w:r>
      <w:r>
        <w:rPr>
          <w:rFonts w:hint="eastAsia" w:ascii="宋体" w:hAnsi="宋体" w:cs="宋体"/>
          <w:b/>
          <w:bCs/>
          <w:sz w:val="24"/>
          <w:szCs w:val="24"/>
          <w:u w:val="single"/>
        </w:rPr>
        <w:t>元/年</w:t>
      </w:r>
    </w:p>
    <w:p>
      <w:pPr>
        <w:pStyle w:val="14"/>
        <w:framePr w:wrap="auto" w:vAnchor="margin" w:hAnchor="text" w:yAlign="inline"/>
        <w:spacing w:before="156" w:after="156" w:line="360" w:lineRule="auto"/>
        <w:ind w:firstLine="960" w:firstLineChars="400"/>
        <w:rPr>
          <w:rFonts w:ascii="宋体" w:hAnsi="宋体" w:cs="宋体"/>
          <w:sz w:val="24"/>
          <w:szCs w:val="24"/>
        </w:rPr>
      </w:pPr>
      <w:r>
        <w:rPr>
          <w:rFonts w:hint="eastAsia" w:ascii="宋体" w:hAnsi="宋体" w:cs="宋体"/>
          <w:sz w:val="24"/>
          <w:szCs w:val="24"/>
        </w:rPr>
        <w:t>报价人不得填报低于此限价的数额，否则此报价文件将被否定。</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）报价数目大小写不一致的以大写为准。</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）报价人的报价</w:t>
      </w:r>
      <w:r>
        <w:rPr>
          <w:rFonts w:hint="eastAsia" w:ascii="宋体" w:hAnsi="宋体" w:cs="宋体"/>
          <w:sz w:val="24"/>
          <w:szCs w:val="24"/>
          <w:lang w:val="en-US" w:eastAsia="zh-CN"/>
        </w:rPr>
        <w:t>为</w:t>
      </w:r>
      <w:r>
        <w:rPr>
          <w:rFonts w:hint="eastAsia" w:ascii="宋体" w:hAnsi="宋体" w:cs="宋体"/>
          <w:sz w:val="24"/>
          <w:szCs w:val="24"/>
        </w:rPr>
        <w:t>含税</w:t>
      </w:r>
      <w:r>
        <w:rPr>
          <w:rFonts w:hint="eastAsia" w:ascii="宋体" w:hAnsi="宋体" w:cs="宋体"/>
          <w:sz w:val="24"/>
          <w:szCs w:val="24"/>
          <w:lang w:val="en-US" w:eastAsia="zh-CN"/>
        </w:rPr>
        <w:t>价</w:t>
      </w:r>
      <w:r>
        <w:rPr>
          <w:rFonts w:hint="eastAsia" w:ascii="宋体" w:hAnsi="宋体" w:cs="宋体"/>
          <w:sz w:val="24"/>
          <w:szCs w:val="24"/>
        </w:rPr>
        <w:t>，包括了户外广告上、下画布所发生的所有费用；一旦中标后，不得有任何理由提出降低或减少报价。</w:t>
      </w:r>
    </w:p>
    <w:p>
      <w:pPr>
        <w:pStyle w:val="14"/>
        <w:framePr w:wrap="auto" w:vAnchor="margin" w:hAnchor="text" w:yAlign="inline"/>
        <w:spacing w:before="156" w:after="156" w:line="360" w:lineRule="auto"/>
        <w:ind w:firstLine="482" w:firstLineChars="200"/>
        <w:rPr>
          <w:rFonts w:ascii="宋体" w:hAnsi="宋体" w:cs="宋体"/>
          <w:sz w:val="24"/>
          <w:szCs w:val="24"/>
        </w:rPr>
      </w:pPr>
      <w:r>
        <w:rPr>
          <w:rFonts w:hint="eastAsia" w:ascii="宋体" w:hAnsi="宋体" w:cs="宋体"/>
          <w:b/>
          <w:bCs/>
          <w:sz w:val="24"/>
          <w:szCs w:val="24"/>
        </w:rPr>
        <w:t>六、合同签订及执行</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1、合同签订</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①询价人和报价人应当自中标通知书发出之日起60个工作日内，按照询价文件和报价人的报价文件订立书面合同，合同</w:t>
      </w:r>
      <w:r>
        <w:rPr>
          <w:rFonts w:hint="eastAsia" w:ascii="宋体" w:hAnsi="宋体" w:cs="宋体"/>
          <w:sz w:val="24"/>
          <w:szCs w:val="24"/>
          <w:lang w:eastAsia="zh-CN"/>
        </w:rPr>
        <w:t>中</w:t>
      </w:r>
      <w:r>
        <w:rPr>
          <w:rFonts w:hint="eastAsia" w:ascii="宋体" w:hAnsi="宋体" w:cs="宋体"/>
          <w:sz w:val="24"/>
          <w:szCs w:val="24"/>
        </w:rPr>
        <w:t>标的、价格、质量、安全、履行期限等主要条款应当与上述文件的内容一致。</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②中标人拒签合同的，询价人取消其中标资格，其</w:t>
      </w:r>
      <w:r>
        <w:rPr>
          <w:rFonts w:hint="eastAsia" w:ascii="宋体" w:hAnsi="宋体" w:cs="宋体"/>
          <w:sz w:val="24"/>
          <w:szCs w:val="24"/>
          <w:lang w:val="en-US" w:eastAsia="zh-CN"/>
        </w:rPr>
        <w:t>投标</w:t>
      </w:r>
      <w:r>
        <w:rPr>
          <w:rFonts w:hint="eastAsia" w:ascii="宋体" w:hAnsi="宋体" w:cs="宋体"/>
          <w:sz w:val="24"/>
          <w:szCs w:val="24"/>
        </w:rPr>
        <w:t xml:space="preserve">保证金不予退还。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2、排名第一的中标候选人放弃中标的处理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排名第一的中标候选人放弃中标，不按照询价文件要求签订合同，不能履行合同，或者被查实存在影响中标结果的违规行为等情形，不符合中标条件的，询价人可以按照评审委员会提出的中标候选人名单排序依次确定其他中标候选人为中标人，也可以重新询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3、履约保证金的提交、退还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①履约保证金由中标人的报价担保直接转化为履约保证金。</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②履约保证金在完成本合同并自行清理所有画布后退还；合同协议书签订后，中标人放弃合同，不予退还履约保证金；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③中标人未按合同规定及时清理画布或广告画面内容造成我司连带法律责任需要赔偿的，我公司有权从履约保证金中扣除相关费用。</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4、合同执行</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①合同签订10个工作日内，中标人必须按报价金额向我公司一次性支付一年的经营权承包费用，我公司按照税务机关认定的计税方法向中标人提供合法有效的票据。</w:t>
      </w:r>
      <w:r>
        <w:rPr>
          <w:rFonts w:hint="eastAsia" w:ascii="宋体" w:hAnsi="宋体" w:cs="宋体"/>
          <w:sz w:val="24"/>
          <w:szCs w:val="24"/>
          <w:lang w:val="zh-TW" w:eastAsia="zh-TW"/>
        </w:rPr>
        <w:t>中标人在限定时间内未按询价文件要求提交报价款项，则询价人有权在扣除报价担保金后顺序选择其他中标候选人。</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合同签订后，乙方需及时向甲方提交经确认（负责人签字并加盖公章）的广告画面设计样稿及电子版，以及户外广告发布审批必需的资料，并对其真实性、合法性负责。若乙方违反前述约定引起法律纠纷，乙方应赔偿由此给甲方造成的全部损失。</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合同有效期间，乙方在新上或更换广告画面之前，未到高速公路行政执法单位及路段管理公司办理画布安装施工手续并由此造成的损失及行政处罚，由乙方自行承担。更换撤出的画布乙方必须带离现场处理。乙方在上、下画布施工过程中的一切安全责任由乙方自行承担。</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rPr>
        <w:t xml:space="preserve">④中标人在整个处置和清运过程中必须严格按照有关环保要求规范处理，文明操作，因处理不善导致环境等问题出现，由中标人负全部责任并承担相关费用。 </w:t>
      </w:r>
    </w:p>
    <w:p>
      <w:pPr>
        <w:pStyle w:val="15"/>
        <w:framePr w:wrap="auto" w:vAnchor="margin" w:hAnchor="text" w:yAlign="inline"/>
        <w:spacing w:before="156" w:after="156" w:line="360" w:lineRule="auto"/>
        <w:rPr>
          <w:rFonts w:ascii="宋体" w:hAnsi="宋体" w:cs="宋体"/>
          <w:b w:val="0"/>
          <w:bCs w:val="0"/>
        </w:rPr>
      </w:pPr>
      <w:r>
        <w:rPr>
          <w:rFonts w:hint="eastAsia" w:ascii="宋体" w:hAnsi="宋体" w:cs="宋体"/>
          <w:lang w:eastAsia="zh-CN"/>
        </w:rPr>
        <w:t>七</w:t>
      </w:r>
      <w:r>
        <w:rPr>
          <w:rFonts w:hint="eastAsia" w:ascii="宋体" w:hAnsi="宋体" w:cs="宋体"/>
          <w:lang w:val="zh-TW" w:eastAsia="zh-TW"/>
        </w:rPr>
        <w:t>、评审方法</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1、评审办法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lang w:eastAsia="zh-CN"/>
        </w:rPr>
        <w:t>本次</w:t>
      </w:r>
      <w:r>
        <w:rPr>
          <w:rFonts w:hint="eastAsia" w:ascii="宋体" w:hAnsi="宋体"/>
          <w:color w:val="000000" w:themeColor="text1"/>
          <w:sz w:val="24"/>
          <w:highlight w:val="none"/>
          <w14:textFill>
            <w14:solidFill>
              <w14:schemeClr w14:val="tx1"/>
            </w14:solidFill>
          </w14:textFill>
        </w:rPr>
        <w:t>评审办法</w:t>
      </w:r>
      <w:r>
        <w:rPr>
          <w:rFonts w:hint="eastAsia" w:ascii="宋体" w:hAnsi="宋体"/>
          <w:color w:val="000000" w:themeColor="text1"/>
          <w:sz w:val="24"/>
          <w:highlight w:val="none"/>
          <w:lang w:eastAsia="zh-CN"/>
          <w14:textFill>
            <w14:solidFill>
              <w14:schemeClr w14:val="tx1"/>
            </w14:solidFill>
          </w14:textFill>
        </w:rPr>
        <w:t>采用</w:t>
      </w:r>
      <w:r>
        <w:rPr>
          <w:rFonts w:hint="eastAsia" w:ascii="宋体" w:hAnsi="宋体"/>
          <w:color w:val="000000" w:themeColor="text1"/>
          <w:sz w:val="24"/>
          <w:highlight w:val="none"/>
          <w14:textFill>
            <w14:solidFill>
              <w14:schemeClr w14:val="tx1"/>
            </w14:solidFill>
          </w14:textFill>
        </w:rPr>
        <w:t>经评审的最</w:t>
      </w:r>
      <w:r>
        <w:rPr>
          <w:rFonts w:hint="eastAsia" w:ascii="宋体" w:hAnsi="宋体"/>
          <w:color w:val="000000" w:themeColor="text1"/>
          <w:sz w:val="24"/>
          <w:highlight w:val="none"/>
          <w:lang w:eastAsia="zh-CN"/>
          <w14:textFill>
            <w14:solidFill>
              <w14:schemeClr w14:val="tx1"/>
            </w14:solidFill>
          </w14:textFill>
        </w:rPr>
        <w:t>高</w:t>
      </w:r>
      <w:r>
        <w:rPr>
          <w:rFonts w:hint="eastAsia" w:ascii="宋体" w:hAnsi="宋体"/>
          <w:color w:val="000000" w:themeColor="text1"/>
          <w:sz w:val="24"/>
          <w:highlight w:val="none"/>
          <w14:textFill>
            <w14:solidFill>
              <w14:schemeClr w14:val="tx1"/>
            </w14:solidFill>
          </w14:textFill>
        </w:rPr>
        <w:t>投标价法</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s="宋体"/>
          <w:sz w:val="24"/>
          <w:szCs w:val="24"/>
        </w:rPr>
        <w:t>询价采用资格后审（单信封形式），对通过评审的报价文件按照报价由高到低的顺序推荐3名中标候选人（若不足3名，则流标）。若报价相同，则营业执照上注册资金高的将被优先推荐。</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2、评审标准及程序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评审委员会构成：5人。评审委员会对报价文件的形式、资格、响应性进行评审，有一项不符合评审标准的，评审委员会应否决其报价。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2.1 形式评审：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（1）报价文件按照询价文件规定的格式、内容填写，字迹清晰可辨；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（2）报价文件上法定代表人或其委托代理人的签字、报价人的单位章盖章齐全，符合询价文件规定；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（3）报价人按照询价文件规定的金额、形式、时效、内容提供了报价保证金；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（4）报价人法定代表人授权委托代理人签字报价文件的，须提交授权委托书及法定代表人身份证明，且授权人和被授权人均在授权委托书上签字，未使用印章、签名章或其他电子制版签名代替；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（5）报价人法定代表人亲自签字报价文件的，提供了法定代表人身份证明，且法定代表人在法定代表人身份证明上签字，未使用印章、签名章或其他电子制版签名代替； </w:t>
      </w:r>
    </w:p>
    <w:p>
      <w:pPr>
        <w:pStyle w:val="14"/>
        <w:framePr w:wrap="auto" w:vAnchor="margin" w:hAnchor="text" w:yAlign="inline"/>
        <w:spacing w:before="156" w:after="156" w:line="360" w:lineRule="auto"/>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（6）同一报价人</w:t>
      </w:r>
      <w:r>
        <w:rPr>
          <w:rFonts w:hint="eastAsia" w:ascii="宋体" w:hAnsi="宋体" w:cs="宋体"/>
          <w:color w:val="000000" w:themeColor="text1"/>
          <w:sz w:val="24"/>
          <w:szCs w:val="24"/>
          <w:lang w:eastAsia="zh-CN"/>
          <w14:textFill>
            <w14:solidFill>
              <w14:schemeClr w14:val="tx1"/>
            </w14:solidFill>
          </w14:textFill>
        </w:rPr>
        <w:t>不能</w:t>
      </w:r>
      <w:r>
        <w:rPr>
          <w:rFonts w:hint="eastAsia" w:ascii="宋体" w:hAnsi="宋体" w:cs="宋体"/>
          <w:color w:val="000000" w:themeColor="text1"/>
          <w:sz w:val="24"/>
          <w:szCs w:val="24"/>
          <w14:textFill>
            <w14:solidFill>
              <w14:schemeClr w14:val="tx1"/>
            </w14:solidFill>
          </w14:textFill>
        </w:rPr>
        <w:t xml:space="preserve">提交两个以上不同的报价。 </w:t>
      </w:r>
    </w:p>
    <w:p>
      <w:pPr>
        <w:pStyle w:val="14"/>
        <w:framePr w:wrap="auto" w:vAnchor="margin" w:hAnchor="text" w:yAlign="inline"/>
        <w:spacing w:before="156" w:after="156" w:line="360" w:lineRule="auto"/>
        <w:ind w:firstLine="560"/>
        <w:rPr>
          <w:rFonts w:ascii="宋体" w:hAnsi="宋体" w:cs="宋体"/>
          <w:sz w:val="24"/>
          <w:szCs w:val="24"/>
        </w:rPr>
      </w:pPr>
      <w:r>
        <w:rPr>
          <w:rFonts w:hint="eastAsia" w:ascii="宋体" w:hAnsi="宋体" w:cs="宋体"/>
          <w:sz w:val="24"/>
          <w:szCs w:val="24"/>
        </w:rPr>
        <w:t xml:space="preserve">2.2 资格评审：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（1）报价人的资质条件符合询价文件规定；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（2）报价人的信誉条件符合询价文件规定；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（3）报价人不存在询价公告第三（3）或第三（4）项规定的任何一种情形。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2.3 响应性评审：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（1）报价文件上载明的内容符合询价文件要求；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（2）报价文件上的报价总价及各分项报价均不低于下限价；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（3）报价文件对询价文件的实质性要求和条件作出响应；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（4）报价文件不应附有询价人不能接受的条件。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3、报价文件相关信息的核查 </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 xml:space="preserve">评审委员会应对在评审过程中发现的报价人与报价人之间存在的串通报价的情形进行评审和认定。报价人存在串通报价、弄虚作假行贿等违法行为的,评审委员会应否决其报价。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4、报价文件的澄清和补正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4.1 在评审过程中，评审委员会可以书面形式要求报价人对所提交的报价文件中含义不明确的内容、明显文字或计算错误进行书面澄清或说明。评审委员会不接受报价人主动提出的澄清、说明。报价人收到问题澄清通知后必须在规定时间内以书面（含传真）形式给予答复，报价人的澄清必须加盖报价人单位章或由法定代表人或其委托代理人签字，报价人不按评审委员会要求澄清或说明的，评审委员会应否决其报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4.2 澄清和说明不得超出报价文件的范围或改变报价文件的实质性内容（算术性错误的修正除外）。报价人的书面澄清、说明属于报价文件的组成部分。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4.3 评审委员会不得暗示或诱导报价人作出澄清、说明，对报价人提交的澄清、说明有疑问的，可以要求报价人进一步澄清或说明，直至满足评审委员会的要求。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4.4 凡超出询价文件规定的或给询价人带来未曾要求的利益变化、偏差或其他因素在评审时不予考虑。</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4.5 若未影响到中标候选人排序，评审委员会也可不要求报价人澄清。</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5、评审结果</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5.1 评审委员会对通过评审的报价文件，按照报价由高到低的顺序推荐3名中标候选人（若不足3名，则流标），并标明排序。 </w:t>
      </w:r>
    </w:p>
    <w:p>
      <w:pPr>
        <w:pStyle w:val="14"/>
        <w:framePr w:wrap="auto" w:vAnchor="margin" w:hAnchor="text" w:yAlign="inline"/>
        <w:spacing w:before="156" w:after="156" w:line="360" w:lineRule="auto"/>
        <w:ind w:firstLine="480" w:firstLineChars="200"/>
        <w:rPr>
          <w:rFonts w:ascii="宋体" w:hAnsi="宋体" w:cs="宋体"/>
          <w:b/>
          <w:bCs/>
          <w:sz w:val="24"/>
          <w:szCs w:val="24"/>
        </w:rPr>
      </w:pPr>
      <w:r>
        <w:rPr>
          <w:rFonts w:hint="eastAsia" w:ascii="宋体" w:hAnsi="宋体" w:cs="宋体"/>
          <w:sz w:val="24"/>
          <w:szCs w:val="24"/>
        </w:rPr>
        <w:t xml:space="preserve">5.2 评审委员会完成评审后，应向询价人提交书面评审报告。 </w:t>
      </w:r>
    </w:p>
    <w:p>
      <w:pPr>
        <w:pStyle w:val="14"/>
        <w:framePr w:wrap="auto" w:vAnchor="margin" w:hAnchor="text" w:yAlign="inline"/>
        <w:spacing w:line="500" w:lineRule="exact"/>
        <w:ind w:firstLine="480" w:firstLineChars="200"/>
        <w:rPr>
          <w:rFonts w:hint="eastAsia" w:ascii="宋体" w:hAnsi="宋体" w:cs="宋体"/>
          <w:sz w:val="24"/>
          <w:szCs w:val="24"/>
          <w:lang w:val="zh-TW" w:eastAsia="zh-TW"/>
        </w:rPr>
      </w:pPr>
      <w:r>
        <w:rPr>
          <w:rFonts w:hint="eastAsia" w:ascii="宋体" w:hAnsi="宋体" w:cs="宋体"/>
          <w:sz w:val="24"/>
          <w:szCs w:val="24"/>
        </w:rPr>
        <w:t xml:space="preserve">5.3 </w:t>
      </w:r>
      <w:r>
        <w:rPr>
          <w:rFonts w:hint="eastAsia" w:ascii="宋体" w:hAnsi="宋体" w:cs="宋体"/>
          <w:sz w:val="24"/>
          <w:szCs w:val="24"/>
          <w:lang w:val="zh-TW" w:eastAsia="zh-TW"/>
        </w:rPr>
        <w:t>推荐中标人将接到</w:t>
      </w:r>
      <w:r>
        <w:rPr>
          <w:rFonts w:hint="eastAsia" w:ascii="宋体" w:hAnsi="宋体" w:cs="宋体"/>
          <w:sz w:val="24"/>
          <w:szCs w:val="24"/>
          <w:lang w:val="zh-TW"/>
        </w:rPr>
        <w:t>询价人</w:t>
      </w:r>
      <w:r>
        <w:rPr>
          <w:rFonts w:hint="eastAsia" w:ascii="宋体" w:hAnsi="宋体" w:cs="宋体"/>
          <w:sz w:val="24"/>
          <w:szCs w:val="24"/>
          <w:lang w:val="zh-TW" w:eastAsia="zh-TW"/>
        </w:rPr>
        <w:t>通知进行合同谈判，</w:t>
      </w:r>
      <w:r>
        <w:rPr>
          <w:rFonts w:hint="eastAsia" w:ascii="宋体" w:hAnsi="宋体" w:cs="宋体"/>
          <w:sz w:val="24"/>
          <w:szCs w:val="24"/>
          <w:lang w:val="zh-TW"/>
        </w:rPr>
        <w:t>然后询价人</w:t>
      </w:r>
      <w:r>
        <w:rPr>
          <w:rFonts w:hint="eastAsia" w:ascii="宋体" w:hAnsi="宋体" w:cs="宋体"/>
          <w:sz w:val="24"/>
          <w:szCs w:val="24"/>
          <w:lang w:val="zh-TW" w:eastAsia="zh-TW"/>
        </w:rPr>
        <w:t>将向报价人发出</w:t>
      </w:r>
      <w:r>
        <w:rPr>
          <w:rFonts w:hint="eastAsia" w:ascii="宋体" w:hAnsi="宋体" w:cs="宋体"/>
          <w:sz w:val="24"/>
          <w:szCs w:val="24"/>
        </w:rPr>
        <w:t>“</w:t>
      </w:r>
      <w:r>
        <w:rPr>
          <w:rFonts w:hint="eastAsia" w:ascii="宋体" w:hAnsi="宋体" w:cs="宋体"/>
          <w:sz w:val="24"/>
          <w:szCs w:val="24"/>
          <w:lang w:val="zh-TW" w:eastAsia="zh-TW"/>
        </w:rPr>
        <w:t>中标通知书</w:t>
      </w:r>
      <w:r>
        <w:rPr>
          <w:rFonts w:hint="eastAsia" w:ascii="宋体" w:hAnsi="宋体" w:cs="宋体"/>
          <w:sz w:val="24"/>
          <w:szCs w:val="24"/>
        </w:rPr>
        <w:t>”</w:t>
      </w:r>
      <w:r>
        <w:rPr>
          <w:rFonts w:hint="eastAsia" w:ascii="宋体" w:hAnsi="宋体" w:cs="宋体"/>
          <w:sz w:val="24"/>
          <w:szCs w:val="24"/>
          <w:lang w:val="zh-TW" w:eastAsia="zh-TW"/>
        </w:rPr>
        <w:t>。报价人未收到</w:t>
      </w:r>
      <w:r>
        <w:rPr>
          <w:rFonts w:hint="eastAsia" w:ascii="宋体" w:hAnsi="宋体" w:cs="宋体"/>
          <w:sz w:val="24"/>
          <w:szCs w:val="24"/>
          <w:lang w:val="zh-TW"/>
        </w:rPr>
        <w:t>询价人</w:t>
      </w:r>
      <w:r>
        <w:rPr>
          <w:rFonts w:hint="eastAsia" w:ascii="宋体" w:hAnsi="宋体" w:cs="宋体"/>
          <w:sz w:val="24"/>
          <w:szCs w:val="24"/>
          <w:lang w:val="zh-TW" w:eastAsia="zh-TW"/>
        </w:rPr>
        <w:t>通知或</w:t>
      </w:r>
      <w:r>
        <w:rPr>
          <w:rFonts w:hint="eastAsia" w:ascii="宋体" w:hAnsi="宋体" w:cs="宋体"/>
          <w:sz w:val="24"/>
          <w:szCs w:val="24"/>
        </w:rPr>
        <w:t>“</w:t>
      </w:r>
      <w:r>
        <w:rPr>
          <w:rFonts w:hint="eastAsia" w:ascii="宋体" w:hAnsi="宋体" w:cs="宋体"/>
          <w:sz w:val="24"/>
          <w:szCs w:val="24"/>
          <w:lang w:val="zh-TW" w:eastAsia="zh-TW"/>
        </w:rPr>
        <w:t>中标通知书</w:t>
      </w:r>
      <w:r>
        <w:rPr>
          <w:rFonts w:hint="eastAsia" w:ascii="宋体" w:hAnsi="宋体" w:cs="宋体"/>
          <w:sz w:val="24"/>
          <w:szCs w:val="24"/>
        </w:rPr>
        <w:t>”</w:t>
      </w:r>
      <w:r>
        <w:rPr>
          <w:rFonts w:hint="eastAsia" w:ascii="宋体" w:hAnsi="宋体" w:cs="宋体"/>
          <w:sz w:val="24"/>
          <w:szCs w:val="24"/>
          <w:lang w:val="zh-TW" w:eastAsia="zh-TW"/>
        </w:rPr>
        <w:t>即为未中标，</w:t>
      </w:r>
      <w:r>
        <w:rPr>
          <w:rFonts w:hint="eastAsia" w:ascii="宋体" w:hAnsi="宋体" w:cs="宋体"/>
          <w:sz w:val="24"/>
          <w:szCs w:val="24"/>
          <w:lang w:val="zh-TW"/>
        </w:rPr>
        <w:t>询价人</w:t>
      </w:r>
      <w:r>
        <w:rPr>
          <w:rFonts w:hint="eastAsia" w:ascii="宋体" w:hAnsi="宋体" w:cs="宋体"/>
          <w:sz w:val="24"/>
          <w:szCs w:val="24"/>
          <w:lang w:val="zh-TW" w:eastAsia="zh-TW"/>
        </w:rPr>
        <w:t>将对此不作任何解释。</w:t>
      </w:r>
    </w:p>
    <w:p>
      <w:pPr>
        <w:pStyle w:val="14"/>
        <w:framePr w:wrap="auto" w:vAnchor="margin" w:hAnchor="text" w:yAlign="inline"/>
        <w:spacing w:line="500" w:lineRule="exact"/>
        <w:rPr>
          <w:rFonts w:ascii="宋体" w:hAnsi="宋体" w:eastAsia="宋体" w:cs="宋体"/>
          <w:sz w:val="24"/>
          <w:szCs w:val="24"/>
        </w:rPr>
      </w:pPr>
      <w:r>
        <w:rPr>
          <w:rFonts w:hint="eastAsia" w:ascii="宋体" w:hAnsi="宋体" w:cs="宋体"/>
          <w:b/>
          <w:bCs/>
          <w:sz w:val="24"/>
          <w:szCs w:val="24"/>
          <w:lang w:val="zh-TW" w:eastAsia="zh-CN"/>
        </w:rPr>
        <w:t>八、重新招标</w:t>
      </w:r>
      <w:r>
        <w:rPr>
          <w:rFonts w:ascii="宋体" w:hAnsi="宋体" w:eastAsia="宋体" w:cs="宋体"/>
          <w:sz w:val="24"/>
          <w:szCs w:val="24"/>
        </w:rPr>
        <w:br w:type="textWrapping"/>
      </w:r>
      <w:r>
        <w:rPr>
          <w:rFonts w:ascii="宋体" w:hAnsi="宋体" w:eastAsia="宋体" w:cs="宋体"/>
          <w:sz w:val="24"/>
          <w:szCs w:val="24"/>
        </w:rPr>
        <w:t>有下列情形之一的，招标人将重新招标：</w:t>
      </w:r>
    </w:p>
    <w:p>
      <w:pPr>
        <w:pStyle w:val="14"/>
        <w:framePr w:wrap="auto" w:vAnchor="margin" w:hAnchor="text" w:yAlign="inline"/>
        <w:spacing w:line="500" w:lineRule="exact"/>
        <w:rPr>
          <w:rFonts w:hint="eastAsia" w:ascii="宋体" w:hAnsi="宋体" w:eastAsia="宋体" w:cs="宋体"/>
          <w:sz w:val="24"/>
          <w:szCs w:val="24"/>
          <w:lang w:val="zh-TW" w:eastAsia="zh-CN"/>
        </w:rPr>
      </w:pPr>
      <w:r>
        <w:rPr>
          <w:rFonts w:ascii="宋体" w:hAnsi="宋体" w:eastAsia="宋体" w:cs="宋体"/>
          <w:sz w:val="24"/>
          <w:szCs w:val="24"/>
        </w:rPr>
        <w:t>（1）</w:t>
      </w:r>
      <w:r>
        <w:rPr>
          <w:rFonts w:hint="eastAsia" w:ascii="宋体" w:hAnsi="宋体" w:eastAsia="宋体" w:cs="宋体"/>
          <w:sz w:val="24"/>
          <w:szCs w:val="24"/>
          <w:lang w:eastAsia="zh-CN"/>
        </w:rPr>
        <w:t>投标文件递交截止</w:t>
      </w:r>
      <w:r>
        <w:rPr>
          <w:rFonts w:ascii="宋体" w:hAnsi="宋体" w:eastAsia="宋体" w:cs="宋体"/>
          <w:sz w:val="24"/>
          <w:szCs w:val="24"/>
        </w:rPr>
        <w:t>时间，投标人少于3个的；</w:t>
      </w:r>
      <w:r>
        <w:rPr>
          <w:rFonts w:ascii="宋体" w:hAnsi="宋体" w:eastAsia="宋体" w:cs="宋体"/>
          <w:sz w:val="24"/>
          <w:szCs w:val="24"/>
        </w:rPr>
        <w:br w:type="textWrapping"/>
      </w:r>
      <w:r>
        <w:rPr>
          <w:rFonts w:ascii="宋体" w:hAnsi="宋体" w:eastAsia="宋体" w:cs="宋体"/>
          <w:sz w:val="24"/>
          <w:szCs w:val="24"/>
        </w:rPr>
        <w:t>（2）经评标委员会评审后否决投标处理导致有效投标人不足三个的；</w:t>
      </w:r>
      <w:r>
        <w:rPr>
          <w:rFonts w:ascii="宋体" w:hAnsi="宋体" w:eastAsia="宋体" w:cs="宋体"/>
          <w:sz w:val="24"/>
          <w:szCs w:val="24"/>
        </w:rPr>
        <w:br w:type="textWrapping"/>
      </w:r>
      <w:r>
        <w:rPr>
          <w:rFonts w:ascii="宋体" w:hAnsi="宋体" w:eastAsia="宋体" w:cs="宋体"/>
          <w:sz w:val="24"/>
          <w:szCs w:val="24"/>
        </w:rPr>
        <w:t>（3）中标候选人均未与招标人签订合同的；</w:t>
      </w:r>
      <w:r>
        <w:rPr>
          <w:rFonts w:ascii="宋体" w:hAnsi="宋体" w:eastAsia="宋体" w:cs="宋体"/>
          <w:sz w:val="24"/>
          <w:szCs w:val="24"/>
        </w:rPr>
        <w:br w:type="textWrapping"/>
      </w:r>
      <w:r>
        <w:rPr>
          <w:rFonts w:ascii="宋体" w:hAnsi="宋体" w:eastAsia="宋体" w:cs="宋体"/>
          <w:sz w:val="24"/>
          <w:szCs w:val="24"/>
        </w:rPr>
        <w:t>（4）法律法规规定的其他情形。</w:t>
      </w:r>
    </w:p>
    <w:p>
      <w:pPr>
        <w:pStyle w:val="14"/>
        <w:framePr w:wrap="auto" w:vAnchor="margin" w:hAnchor="text" w:yAlign="inline"/>
        <w:spacing w:line="500" w:lineRule="exact"/>
        <w:rPr>
          <w:rFonts w:ascii="宋体" w:hAnsi="宋体" w:cs="宋体"/>
          <w:b/>
          <w:bCs/>
          <w:sz w:val="24"/>
          <w:szCs w:val="24"/>
          <w:lang w:val="zh-TW" w:eastAsia="zh-TW"/>
        </w:rPr>
      </w:pPr>
      <w:r>
        <w:rPr>
          <w:rFonts w:hint="eastAsia" w:ascii="宋体" w:hAnsi="宋体" w:cs="宋体"/>
          <w:b/>
          <w:bCs/>
          <w:sz w:val="24"/>
          <w:szCs w:val="24"/>
          <w:lang w:val="zh-TW" w:eastAsia="zh-CN"/>
        </w:rPr>
        <w:t>九</w:t>
      </w:r>
      <w:r>
        <w:rPr>
          <w:rFonts w:hint="eastAsia" w:ascii="宋体" w:hAnsi="宋体" w:cs="宋体"/>
          <w:b/>
          <w:bCs/>
          <w:sz w:val="24"/>
          <w:szCs w:val="24"/>
          <w:lang w:val="zh-TW" w:eastAsia="zh-TW"/>
        </w:rPr>
        <w:t>、《询价文件》的获取</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凡有意参加竞标者，请于挂网之日起至竞争性比选截止时间止，</w:t>
      </w:r>
      <w:r>
        <w:rPr>
          <w:rFonts w:hint="eastAsia" w:ascii="宋体" w:hAnsi="宋体"/>
          <w:color w:val="000000" w:themeColor="text1"/>
          <w:sz w:val="24"/>
          <w:highlight w:val="none"/>
          <w:lang w:eastAsia="zh-CN"/>
          <w14:textFill>
            <w14:solidFill>
              <w14:schemeClr w14:val="tx1"/>
            </w14:solidFill>
          </w14:textFill>
        </w:rPr>
        <w:t>在重庆高速公路集团官网或</w:t>
      </w:r>
      <w:r>
        <w:rPr>
          <w:rFonts w:hint="eastAsia" w:ascii="宋体" w:hAnsi="宋体"/>
          <w:color w:val="000000" w:themeColor="text1"/>
          <w:sz w:val="24"/>
          <w:highlight w:val="none"/>
          <w14:textFill>
            <w14:solidFill>
              <w14:schemeClr w14:val="tx1"/>
            </w14:solidFill>
          </w14:textFill>
        </w:rPr>
        <w:t>重庆高速公路集团有限公司招投标管理平台（http://43.240.249.108:8088/PMS/）上自行下载竞争性比选文件等全部内容。不管下载与否都视为潜在比选申请人全部知晓有关比选过</w:t>
      </w:r>
      <w:bookmarkStart w:id="7" w:name="_GoBack"/>
      <w:bookmarkEnd w:id="7"/>
      <w:r>
        <w:rPr>
          <w:rFonts w:hint="eastAsia" w:ascii="宋体" w:hAnsi="宋体"/>
          <w:color w:val="000000" w:themeColor="text1"/>
          <w:sz w:val="24"/>
          <w:highlight w:val="none"/>
          <w14:textFill>
            <w14:solidFill>
              <w14:schemeClr w14:val="tx1"/>
            </w14:solidFill>
          </w14:textFill>
        </w:rPr>
        <w:t>程和全部内容。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竞争性比选文件提交截止时间：2023年</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日10时00分（北京时间）。</w:t>
      </w:r>
    </w:p>
    <w:p>
      <w:pPr>
        <w:pStyle w:val="14"/>
        <w:framePr w:wrap="auto" w:vAnchor="margin" w:hAnchor="text" w:yAlign="inline"/>
        <w:spacing w:line="500" w:lineRule="exact"/>
        <w:rPr>
          <w:rFonts w:ascii="宋体" w:hAnsi="宋体" w:cs="宋体"/>
          <w:b/>
          <w:bCs/>
          <w:color w:val="000000" w:themeColor="text1"/>
          <w:sz w:val="24"/>
          <w:szCs w:val="24"/>
          <w:lang w:val="zh-TW" w:eastAsia="zh-TW"/>
          <w14:textFill>
            <w14:solidFill>
              <w14:schemeClr w14:val="tx1"/>
            </w14:solidFill>
          </w14:textFill>
        </w:rPr>
      </w:pPr>
      <w:r>
        <w:rPr>
          <w:rFonts w:hint="eastAsia" w:ascii="宋体" w:hAnsi="宋体" w:cs="宋体"/>
          <w:b/>
          <w:bCs/>
          <w:color w:val="000000" w:themeColor="text1"/>
          <w:sz w:val="24"/>
          <w:szCs w:val="24"/>
          <w:lang w:val="zh-TW" w:eastAsia="zh-CN"/>
          <w14:textFill>
            <w14:solidFill>
              <w14:schemeClr w14:val="tx1"/>
            </w14:solidFill>
          </w14:textFill>
        </w:rPr>
        <w:t>十</w:t>
      </w:r>
      <w:r>
        <w:rPr>
          <w:rFonts w:hint="eastAsia" w:ascii="宋体" w:hAnsi="宋体" w:cs="宋体"/>
          <w:b/>
          <w:bCs/>
          <w:color w:val="000000" w:themeColor="text1"/>
          <w:sz w:val="24"/>
          <w:szCs w:val="24"/>
          <w:lang w:val="zh-TW" w:eastAsia="zh-TW"/>
          <w14:textFill>
            <w14:solidFill>
              <w14:schemeClr w14:val="tx1"/>
            </w14:solidFill>
          </w14:textFill>
        </w:rPr>
        <w:t>、报价文件递交及相关事宜</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TW" w:eastAsia="zh-TW"/>
          <w14:textFill>
            <w14:solidFill>
              <w14:schemeClr w14:val="tx1"/>
            </w14:solidFill>
          </w14:textFill>
        </w:rPr>
        <w:t>、</w:t>
      </w:r>
      <w:r>
        <w:rPr>
          <w:rFonts w:hint="eastAsia" w:ascii="宋体" w:hAnsi="宋体" w:cs="宋体"/>
          <w:color w:val="000000" w:themeColor="text1"/>
          <w:sz w:val="24"/>
          <w:szCs w:val="24"/>
          <w:lang w:val="zh-TW"/>
          <w14:textFill>
            <w14:solidFill>
              <w14:schemeClr w14:val="tx1"/>
            </w14:solidFill>
          </w14:textFill>
        </w:rPr>
        <w:t>询价人</w:t>
      </w:r>
      <w:r>
        <w:rPr>
          <w:rFonts w:hint="eastAsia" w:ascii="宋体" w:hAnsi="宋体" w:cs="宋体"/>
          <w:color w:val="000000" w:themeColor="text1"/>
          <w:sz w:val="24"/>
          <w:szCs w:val="24"/>
          <w:lang w:val="zh-TW" w:eastAsia="zh-TW"/>
          <w14:textFill>
            <w14:solidFill>
              <w14:schemeClr w14:val="tx1"/>
            </w14:solidFill>
          </w14:textFill>
        </w:rPr>
        <w:t>不组织现场考察，由报价人根据自身需要自行前往。</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TW" w:eastAsia="zh-TW"/>
          <w14:textFill>
            <w14:solidFill>
              <w14:schemeClr w14:val="tx1"/>
            </w14:solidFill>
          </w14:textFill>
        </w:rPr>
        <w:t>、询价预备会时间：不召开。</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TW" w:eastAsia="zh-TW"/>
          <w14:textFill>
            <w14:solidFill>
              <w14:schemeClr w14:val="tx1"/>
            </w14:solidFill>
          </w14:textFill>
        </w:rPr>
        <w:t>、报价文件递交的截止日期为：</w:t>
      </w:r>
      <w:r>
        <w:rPr>
          <w:rFonts w:ascii="宋体" w:hAnsi="宋体" w:cs="宋体"/>
          <w:color w:val="000000" w:themeColor="text1"/>
          <w:sz w:val="24"/>
          <w:szCs w:val="24"/>
          <w:u w:val="single"/>
          <w14:textFill>
            <w14:solidFill>
              <w14:schemeClr w14:val="tx1"/>
            </w14:solidFill>
          </w14:textFill>
        </w:rPr>
        <w:t>20</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cs="宋体"/>
          <w:color w:val="000000" w:themeColor="text1"/>
          <w:sz w:val="24"/>
          <w:szCs w:val="24"/>
          <w:u w:val="single"/>
          <w:lang w:val="zh-TW" w:eastAsia="zh-TW"/>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cs="宋体"/>
          <w:color w:val="000000" w:themeColor="text1"/>
          <w:sz w:val="24"/>
          <w:szCs w:val="24"/>
          <w:u w:val="single"/>
          <w:lang w:val="zh-TW" w:eastAsia="zh-TW"/>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20</w:t>
      </w:r>
      <w:r>
        <w:rPr>
          <w:rFonts w:hint="eastAsia" w:ascii="宋体" w:hAnsi="宋体" w:cs="宋体"/>
          <w:color w:val="000000" w:themeColor="text1"/>
          <w:sz w:val="24"/>
          <w:szCs w:val="24"/>
          <w:u w:val="single"/>
          <w:lang w:val="zh-TW" w:eastAsia="zh-TW"/>
          <w14:textFill>
            <w14:solidFill>
              <w14:schemeClr w14:val="tx1"/>
            </w14:solidFill>
          </w14:textFill>
        </w:rPr>
        <w:t>日</w:t>
      </w:r>
      <w:r>
        <w:rPr>
          <w:rFonts w:ascii="宋体" w:hAnsi="宋体" w:cs="宋体"/>
          <w:color w:val="000000" w:themeColor="text1"/>
          <w:sz w:val="24"/>
          <w:szCs w:val="24"/>
          <w:u w:val="single"/>
          <w14:textFill>
            <w14:solidFill>
              <w14:schemeClr w14:val="tx1"/>
            </w14:solidFill>
          </w14:textFill>
        </w:rPr>
        <w:t>10</w:t>
      </w:r>
      <w:r>
        <w:rPr>
          <w:rFonts w:hint="eastAsia" w:ascii="宋体" w:hAnsi="宋体" w:cs="宋体"/>
          <w:color w:val="000000" w:themeColor="text1"/>
          <w:sz w:val="24"/>
          <w:szCs w:val="24"/>
          <w:u w:val="single"/>
          <w:lang w:val="zh-TW" w:eastAsia="zh-TW"/>
          <w14:textFill>
            <w14:solidFill>
              <w14:schemeClr w14:val="tx1"/>
            </w14:solidFill>
          </w14:textFill>
        </w:rPr>
        <w:t>时</w:t>
      </w:r>
      <w:r>
        <w:rPr>
          <w:rFonts w:ascii="宋体" w:hAnsi="宋体" w:cs="宋体"/>
          <w:color w:val="000000" w:themeColor="text1"/>
          <w:sz w:val="24"/>
          <w:szCs w:val="24"/>
          <w:u w:val="single"/>
          <w14:textFill>
            <w14:solidFill>
              <w14:schemeClr w14:val="tx1"/>
            </w14:solidFill>
          </w14:textFill>
        </w:rPr>
        <w:t>00</w:t>
      </w:r>
      <w:r>
        <w:rPr>
          <w:rFonts w:hint="eastAsia" w:ascii="宋体" w:hAnsi="宋体" w:cs="宋体"/>
          <w:color w:val="000000" w:themeColor="text1"/>
          <w:sz w:val="24"/>
          <w:szCs w:val="24"/>
          <w:u w:val="single"/>
          <w:lang w:val="zh-TW" w:eastAsia="zh-TW"/>
          <w14:textFill>
            <w14:solidFill>
              <w14:schemeClr w14:val="tx1"/>
            </w14:solidFill>
          </w14:textFill>
        </w:rPr>
        <w:t>分</w:t>
      </w:r>
      <w:r>
        <w:rPr>
          <w:rFonts w:hint="eastAsia" w:ascii="宋体" w:hAnsi="宋体" w:cs="宋体"/>
          <w:color w:val="000000" w:themeColor="text1"/>
          <w:sz w:val="24"/>
          <w:szCs w:val="24"/>
          <w:lang w:val="zh-TW" w:eastAsia="zh-TW"/>
          <w14:textFill>
            <w14:solidFill>
              <w14:schemeClr w14:val="tx1"/>
            </w14:solidFill>
          </w14:textFill>
        </w:rPr>
        <w:t>，地点为</w:t>
      </w:r>
      <w:r>
        <w:rPr>
          <w:rFonts w:hint="eastAsia" w:ascii="宋体" w:hAnsi="宋体" w:cs="宋体"/>
          <w:color w:val="000000" w:themeColor="text1"/>
          <w:sz w:val="24"/>
          <w:szCs w:val="24"/>
          <w:u w:val="single"/>
          <w:lang w:val="zh-TW" w:eastAsia="zh-TW"/>
          <w14:textFill>
            <w14:solidFill>
              <w14:schemeClr w14:val="tx1"/>
            </w14:solidFill>
          </w14:textFill>
        </w:rPr>
        <w:t>重庆万利万达高速公路有限公司（重庆市渝北区银杉路</w:t>
      </w:r>
      <w:r>
        <w:rPr>
          <w:rFonts w:ascii="宋体" w:hAnsi="宋体" w:cs="宋体"/>
          <w:color w:val="000000" w:themeColor="text1"/>
          <w:sz w:val="24"/>
          <w:szCs w:val="24"/>
          <w:u w:val="single"/>
          <w14:textFill>
            <w14:solidFill>
              <w14:schemeClr w14:val="tx1"/>
            </w14:solidFill>
          </w14:textFill>
        </w:rPr>
        <w:t>66</w:t>
      </w:r>
      <w:r>
        <w:rPr>
          <w:rFonts w:hint="eastAsia" w:ascii="宋体" w:hAnsi="宋体" w:cs="宋体"/>
          <w:color w:val="000000" w:themeColor="text1"/>
          <w:sz w:val="24"/>
          <w:szCs w:val="24"/>
          <w:u w:val="single"/>
          <w:lang w:val="zh-TW" w:eastAsia="zh-TW"/>
          <w14:textFill>
            <w14:solidFill>
              <w14:schemeClr w14:val="tx1"/>
            </w14:solidFill>
          </w14:textFill>
        </w:rPr>
        <w:t>号（重庆高速集团）</w:t>
      </w:r>
      <w:r>
        <w:rPr>
          <w:rFonts w:ascii="宋体" w:hAnsi="宋体" w:cs="宋体"/>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u w:val="single"/>
          <w14:textFill>
            <w14:solidFill>
              <w14:schemeClr w14:val="tx1"/>
            </w14:solidFill>
          </w14:textFill>
        </w:rPr>
        <w:t>009</w:t>
      </w:r>
      <w:r>
        <w:rPr>
          <w:rFonts w:hint="eastAsia" w:ascii="宋体" w:hAnsi="宋体" w:cs="宋体"/>
          <w:color w:val="000000" w:themeColor="text1"/>
          <w:sz w:val="24"/>
          <w:szCs w:val="24"/>
          <w:u w:val="single"/>
          <w:lang w:val="zh-TW" w:eastAsia="zh-TW"/>
          <w14:textFill>
            <w14:solidFill>
              <w14:schemeClr w14:val="tx1"/>
            </w14:solidFill>
          </w14:textFill>
        </w:rPr>
        <w:t>室）</w:t>
      </w:r>
      <w:r>
        <w:rPr>
          <w:rFonts w:hint="eastAsia" w:ascii="宋体" w:hAnsi="宋体" w:cs="宋体"/>
          <w:color w:val="000000" w:themeColor="text1"/>
          <w:sz w:val="24"/>
          <w:szCs w:val="24"/>
          <w:lang w:val="zh-TW"/>
          <w14:textFill>
            <w14:solidFill>
              <w14:schemeClr w14:val="tx1"/>
            </w14:solidFill>
          </w14:textFill>
        </w:rPr>
        <w:t>。</w:t>
      </w:r>
    </w:p>
    <w:p>
      <w:pPr>
        <w:pStyle w:val="14"/>
        <w:framePr w:wrap="auto" w:vAnchor="margin" w:hAnchor="text" w:yAlign="inline"/>
        <w:spacing w:line="500" w:lineRule="exact"/>
        <w:rPr>
          <w:rFonts w:ascii="宋体" w:hAnsi="宋体" w:cs="宋体"/>
          <w:b/>
          <w:bCs/>
          <w:color w:val="000000" w:themeColor="text1"/>
          <w:sz w:val="24"/>
          <w:szCs w:val="24"/>
          <w:lang w:val="zh-TW"/>
          <w14:textFill>
            <w14:solidFill>
              <w14:schemeClr w14:val="tx1"/>
            </w14:solidFill>
          </w14:textFill>
        </w:rPr>
      </w:pPr>
      <w:r>
        <w:rPr>
          <w:rFonts w:hint="eastAsia" w:ascii="宋体" w:hAnsi="宋体" w:cs="宋体"/>
          <w:b/>
          <w:bCs/>
          <w:color w:val="000000" w:themeColor="text1"/>
          <w:sz w:val="24"/>
          <w:szCs w:val="24"/>
          <w:lang w:val="zh-TW"/>
          <w14:textFill>
            <w14:solidFill>
              <w14:schemeClr w14:val="tx1"/>
            </w14:solidFill>
          </w14:textFill>
        </w:rPr>
        <w:t>十</w:t>
      </w:r>
      <w:r>
        <w:rPr>
          <w:rFonts w:hint="eastAsia" w:ascii="宋体" w:hAnsi="宋体" w:cs="宋体"/>
          <w:b/>
          <w:bCs/>
          <w:color w:val="000000" w:themeColor="text1"/>
          <w:sz w:val="24"/>
          <w:szCs w:val="24"/>
          <w:lang w:val="zh-TW" w:eastAsia="zh-CN"/>
          <w14:textFill>
            <w14:solidFill>
              <w14:schemeClr w14:val="tx1"/>
            </w14:solidFill>
          </w14:textFill>
        </w:rPr>
        <w:t>一</w:t>
      </w:r>
      <w:r>
        <w:rPr>
          <w:rFonts w:hint="eastAsia" w:ascii="宋体" w:hAnsi="宋体" w:cs="宋体"/>
          <w:b/>
          <w:bCs/>
          <w:color w:val="000000" w:themeColor="text1"/>
          <w:sz w:val="24"/>
          <w:szCs w:val="24"/>
          <w:lang w:val="zh-TW"/>
          <w14:textFill>
            <w14:solidFill>
              <w14:schemeClr w14:val="tx1"/>
            </w14:solidFill>
          </w14:textFill>
        </w:rPr>
        <w:t>、监督</w:t>
      </w:r>
    </w:p>
    <w:p>
      <w:pPr>
        <w:pStyle w:val="14"/>
        <w:framePr w:wrap="auto" w:vAnchor="margin" w:hAnchor="text" w:yAlign="inline"/>
        <w:spacing w:line="500" w:lineRule="exact"/>
        <w:ind w:firstLine="360"/>
        <w:rPr>
          <w:rFonts w:ascii="宋体" w:hAnsi="宋体" w:cs="宋体"/>
          <w:sz w:val="24"/>
          <w:szCs w:val="24"/>
          <w:lang w:val="zh-TW"/>
        </w:rPr>
      </w:pPr>
      <w:r>
        <w:rPr>
          <w:rFonts w:hint="eastAsia" w:ascii="宋体" w:hAnsi="宋体" w:cs="宋体"/>
          <w:sz w:val="24"/>
          <w:szCs w:val="24"/>
        </w:rPr>
        <w:t>1、</w:t>
      </w:r>
      <w:r>
        <w:rPr>
          <w:rFonts w:hint="eastAsia" w:ascii="宋体" w:hAnsi="宋体" w:cs="宋体"/>
          <w:sz w:val="24"/>
          <w:szCs w:val="24"/>
          <w:lang w:val="zh-TW" w:eastAsia="zh-TW"/>
        </w:rPr>
        <w:t>部门：重庆万利万达高速公路有限公司</w:t>
      </w:r>
      <w:r>
        <w:rPr>
          <w:rFonts w:hint="eastAsia" w:ascii="宋体" w:hAnsi="宋体" w:cs="宋体"/>
          <w:sz w:val="24"/>
          <w:szCs w:val="24"/>
          <w:lang w:val="zh-TW"/>
        </w:rPr>
        <w:t>党群人力部</w:t>
      </w:r>
    </w:p>
    <w:p>
      <w:pPr>
        <w:pStyle w:val="14"/>
        <w:framePr w:wrap="auto" w:vAnchor="margin" w:hAnchor="text" w:yAlign="inline"/>
        <w:spacing w:line="500" w:lineRule="exact"/>
        <w:ind w:firstLine="720" w:firstLineChars="300"/>
        <w:rPr>
          <w:rFonts w:ascii="宋体" w:hAnsi="宋体" w:cs="宋体"/>
          <w:sz w:val="24"/>
          <w:szCs w:val="24"/>
          <w:lang w:val="zh-TW" w:eastAsia="zh-TW"/>
        </w:rPr>
      </w:pPr>
      <w:r>
        <w:rPr>
          <w:rFonts w:hint="eastAsia" w:ascii="宋体" w:hAnsi="宋体" w:cs="宋体"/>
          <w:sz w:val="24"/>
          <w:szCs w:val="24"/>
          <w:lang w:val="zh-TW" w:eastAsia="zh-TW"/>
        </w:rPr>
        <w:t>地址：重庆市渝北区银杉路66号</w:t>
      </w:r>
      <w:r>
        <w:rPr>
          <w:rFonts w:hint="eastAsia" w:ascii="宋体" w:hAnsi="宋体" w:cs="宋体"/>
          <w:sz w:val="24"/>
          <w:szCs w:val="24"/>
          <w:lang w:val="en-US" w:eastAsia="zh-CN"/>
        </w:rPr>
        <w:t>10</w:t>
      </w:r>
      <w:r>
        <w:rPr>
          <w:rFonts w:hint="eastAsia" w:ascii="宋体" w:hAnsi="宋体" w:cs="宋体"/>
          <w:sz w:val="24"/>
          <w:szCs w:val="24"/>
          <w:lang w:val="zh-TW"/>
        </w:rPr>
        <w:t>0</w:t>
      </w:r>
      <w:r>
        <w:rPr>
          <w:rFonts w:hint="eastAsia" w:ascii="宋体" w:hAnsi="宋体" w:cs="宋体"/>
          <w:sz w:val="24"/>
          <w:szCs w:val="24"/>
          <w:lang w:val="en-US" w:eastAsia="zh-CN"/>
        </w:rPr>
        <w:t>8</w:t>
      </w:r>
      <w:r>
        <w:rPr>
          <w:rFonts w:hint="eastAsia" w:ascii="宋体" w:hAnsi="宋体" w:cs="宋体"/>
          <w:sz w:val="24"/>
          <w:szCs w:val="24"/>
          <w:lang w:val="zh-TW" w:eastAsia="zh-TW"/>
        </w:rPr>
        <w:t>室</w:t>
      </w:r>
    </w:p>
    <w:p>
      <w:pPr>
        <w:pStyle w:val="14"/>
        <w:framePr w:wrap="auto" w:vAnchor="margin" w:hAnchor="text" w:yAlign="inline"/>
        <w:spacing w:line="500" w:lineRule="exact"/>
        <w:ind w:firstLine="720" w:firstLineChars="300"/>
        <w:rPr>
          <w:rFonts w:ascii="宋体" w:hAnsi="宋体" w:cs="宋体"/>
          <w:sz w:val="24"/>
          <w:szCs w:val="24"/>
          <w:lang w:val="zh-TW" w:eastAsia="zh-TW"/>
        </w:rPr>
      </w:pPr>
      <w:r>
        <w:rPr>
          <w:rFonts w:hint="eastAsia" w:ascii="宋体" w:hAnsi="宋体" w:cs="宋体"/>
          <w:sz w:val="24"/>
          <w:szCs w:val="24"/>
          <w:lang w:val="zh-TW" w:eastAsia="zh-TW"/>
        </w:rPr>
        <w:t>电话：023-887218</w:t>
      </w:r>
      <w:r>
        <w:rPr>
          <w:rFonts w:hint="eastAsia" w:ascii="宋体" w:hAnsi="宋体" w:cs="宋体"/>
          <w:sz w:val="24"/>
          <w:szCs w:val="24"/>
          <w:lang w:val="zh-TW"/>
        </w:rPr>
        <w:t>09</w:t>
      </w:r>
      <w:r>
        <w:rPr>
          <w:rFonts w:hint="eastAsia" w:ascii="宋体" w:hAnsi="宋体" w:cs="宋体"/>
          <w:sz w:val="24"/>
          <w:szCs w:val="24"/>
          <w:lang w:val="zh-TW" w:eastAsia="zh-TW"/>
        </w:rPr>
        <w:t>邮政编码：401147</w:t>
      </w:r>
    </w:p>
    <w:p>
      <w:pPr>
        <w:pStyle w:val="14"/>
        <w:framePr w:wrap="auto" w:vAnchor="margin" w:hAnchor="text" w:yAlign="inline"/>
        <w:spacing w:line="500" w:lineRule="exact"/>
        <w:ind w:firstLine="360"/>
        <w:rPr>
          <w:rFonts w:ascii="宋体" w:hAnsi="宋体" w:cs="宋体"/>
          <w:sz w:val="24"/>
          <w:szCs w:val="24"/>
          <w:lang w:val="zh-TW" w:eastAsia="zh-TW"/>
        </w:rPr>
      </w:pPr>
      <w:r>
        <w:rPr>
          <w:rFonts w:hint="eastAsia" w:ascii="宋体" w:hAnsi="宋体" w:cs="宋体"/>
          <w:sz w:val="24"/>
          <w:szCs w:val="24"/>
        </w:rPr>
        <w:t>2、投诉有效期：</w:t>
      </w:r>
      <w:r>
        <w:rPr>
          <w:rFonts w:hint="eastAsia" w:ascii="宋体" w:hAnsi="宋体" w:cs="宋体"/>
          <w:sz w:val="24"/>
          <w:szCs w:val="24"/>
          <w:lang w:val="zh-TW" w:eastAsia="zh-TW"/>
        </w:rPr>
        <w:t>询价人在收到评审报告之日起3日内，将评审结果即评审委员会推荐的中标候选人名单在</w:t>
      </w:r>
      <w:r>
        <w:rPr>
          <w:rFonts w:hint="eastAsia" w:ascii="宋体" w:hAnsi="宋体" w:cs="宋体"/>
          <w:sz w:val="24"/>
          <w:szCs w:val="24"/>
          <w:lang w:val="zh-TW"/>
        </w:rPr>
        <w:t>重庆高速集团协同办公网和办公区域张贴</w:t>
      </w:r>
      <w:r>
        <w:rPr>
          <w:rFonts w:hint="eastAsia" w:ascii="宋体" w:hAnsi="宋体" w:cs="宋体"/>
          <w:sz w:val="24"/>
          <w:szCs w:val="24"/>
          <w:lang w:val="zh-TW" w:eastAsia="zh-TW"/>
        </w:rPr>
        <w:t>公示3</w:t>
      </w:r>
      <w:r>
        <w:fldChar w:fldCharType="begin"/>
      </w:r>
      <w:r>
        <w:instrText xml:space="preserve"> HYPERLINK "http://www.bdwgs.com/%EF%BC%89%E8%BF%9B%E8%A1%8C%E5%85%AC%E7%A4%BA3" </w:instrText>
      </w:r>
      <w:r>
        <w:fldChar w:fldCharType="separate"/>
      </w:r>
      <w:r>
        <w:rPr>
          <w:rFonts w:hint="eastAsia" w:ascii="宋体" w:hAnsi="宋体" w:cs="宋体"/>
          <w:sz w:val="24"/>
          <w:szCs w:val="24"/>
          <w:lang w:val="zh-TW" w:eastAsia="zh-TW"/>
        </w:rPr>
        <w:t>个工作日</w:t>
      </w:r>
      <w:r>
        <w:rPr>
          <w:rFonts w:hint="eastAsia" w:ascii="宋体" w:hAnsi="宋体" w:cs="宋体"/>
          <w:sz w:val="24"/>
          <w:szCs w:val="24"/>
          <w:lang w:val="zh-TW" w:eastAsia="zh-TW"/>
        </w:rPr>
        <w:fldChar w:fldCharType="end"/>
      </w:r>
      <w:r>
        <w:rPr>
          <w:rFonts w:hint="eastAsia" w:ascii="宋体" w:hAnsi="宋体" w:cs="宋体"/>
          <w:sz w:val="24"/>
          <w:szCs w:val="24"/>
          <w:lang w:val="zh-TW" w:eastAsia="zh-TW"/>
        </w:rPr>
        <w:t>，</w:t>
      </w:r>
      <w:r>
        <w:fldChar w:fldCharType="begin"/>
      </w:r>
      <w:r>
        <w:instrText xml:space="preserve"> HYPERLINK "http://www.scjt.gov.cn/" </w:instrText>
      </w:r>
      <w:r>
        <w:fldChar w:fldCharType="separate"/>
      </w:r>
      <w:r>
        <w:rPr>
          <w:rFonts w:hint="eastAsia" w:ascii="宋体" w:hAnsi="宋体" w:cs="宋体"/>
          <w:sz w:val="24"/>
          <w:szCs w:val="24"/>
          <w:lang w:val="zh-TW" w:eastAsia="zh-TW"/>
        </w:rPr>
        <w:t>以接受监督。报价人或者其他利害关系人对评审结果有异议的，应当在公示期间提</w:t>
      </w:r>
      <w:r>
        <w:rPr>
          <w:rFonts w:hint="eastAsia" w:ascii="宋体" w:hAnsi="宋体" w:cs="宋体"/>
          <w:sz w:val="24"/>
          <w:szCs w:val="24"/>
          <w:lang w:val="zh-TW" w:eastAsia="zh-TW"/>
        </w:rPr>
        <w:fldChar w:fldCharType="end"/>
      </w:r>
      <w:r>
        <w:fldChar w:fldCharType="begin"/>
      </w:r>
      <w:r>
        <w:instrText xml:space="preserve"> HYPERLINK "http://www.scjt.gov.cn/" </w:instrText>
      </w:r>
      <w:r>
        <w:fldChar w:fldCharType="separate"/>
      </w:r>
      <w:r>
        <w:rPr>
          <w:rFonts w:hint="eastAsia" w:ascii="宋体" w:hAnsi="宋体" w:cs="宋体"/>
          <w:sz w:val="24"/>
          <w:szCs w:val="24"/>
          <w:lang w:val="zh-TW" w:eastAsia="zh-TW"/>
        </w:rPr>
        <w:t>出。</w:t>
      </w:r>
      <w:r>
        <w:rPr>
          <w:rFonts w:hint="eastAsia" w:ascii="宋体" w:hAnsi="宋体" w:cs="宋体"/>
          <w:sz w:val="24"/>
          <w:szCs w:val="24"/>
          <w:lang w:val="zh-TW" w:eastAsia="zh-TW"/>
        </w:rPr>
        <w:fldChar w:fldCharType="end"/>
      </w:r>
      <w:r>
        <w:rPr>
          <w:rFonts w:hint="eastAsia" w:ascii="宋体" w:hAnsi="宋体" w:cs="宋体"/>
          <w:sz w:val="24"/>
          <w:szCs w:val="24"/>
          <w:lang w:val="zh-TW" w:eastAsia="zh-TW"/>
        </w:rPr>
        <w:t>超出投诉时效的以及应先向询价人提出异议而未提出的相关投诉都将不予受理。</w:t>
      </w:r>
    </w:p>
    <w:p>
      <w:pPr>
        <w:pStyle w:val="14"/>
        <w:framePr w:wrap="auto" w:vAnchor="margin" w:hAnchor="text" w:yAlign="inline"/>
        <w:spacing w:line="500" w:lineRule="exact"/>
        <w:rPr>
          <w:rFonts w:ascii="宋体" w:hAnsi="宋体" w:cs="宋体"/>
          <w:b/>
          <w:bCs/>
          <w:sz w:val="24"/>
          <w:szCs w:val="24"/>
          <w:lang w:val="zh-TW" w:eastAsia="zh-TW"/>
        </w:rPr>
      </w:pPr>
      <w:r>
        <w:rPr>
          <w:rFonts w:hint="eastAsia" w:ascii="宋体" w:hAnsi="宋体" w:cs="宋体"/>
          <w:b/>
          <w:bCs/>
          <w:sz w:val="24"/>
          <w:szCs w:val="24"/>
          <w:lang w:val="zh-TW"/>
        </w:rPr>
        <w:t>十</w:t>
      </w:r>
      <w:r>
        <w:rPr>
          <w:rFonts w:hint="eastAsia" w:ascii="宋体" w:hAnsi="宋体" w:cs="宋体"/>
          <w:b/>
          <w:bCs/>
          <w:sz w:val="24"/>
          <w:szCs w:val="24"/>
          <w:lang w:val="zh-TW" w:eastAsia="zh-CN"/>
        </w:rPr>
        <w:t>二</w:t>
      </w:r>
      <w:r>
        <w:rPr>
          <w:rFonts w:hint="eastAsia" w:ascii="宋体" w:hAnsi="宋体" w:cs="宋体"/>
          <w:b/>
          <w:bCs/>
          <w:sz w:val="24"/>
          <w:szCs w:val="24"/>
          <w:lang w:val="zh-TW" w:eastAsia="zh-TW"/>
        </w:rPr>
        <w:t>、联系方式</w:t>
      </w:r>
    </w:p>
    <w:p>
      <w:pPr>
        <w:pStyle w:val="14"/>
        <w:framePr w:wrap="auto" w:vAnchor="margin" w:hAnchor="text" w:yAlign="inline"/>
        <w:widowControl/>
        <w:spacing w:line="360" w:lineRule="auto"/>
        <w:ind w:firstLine="360"/>
        <w:rPr>
          <w:rFonts w:ascii="宋体" w:hAnsi="宋体" w:cs="宋体"/>
          <w:sz w:val="24"/>
          <w:szCs w:val="24"/>
          <w:u w:val="single"/>
        </w:rPr>
      </w:pPr>
      <w:r>
        <w:rPr>
          <w:rFonts w:hint="eastAsia" w:ascii="宋体" w:hAnsi="宋体" w:cs="宋体"/>
          <w:kern w:val="0"/>
          <w:sz w:val="24"/>
          <w:szCs w:val="24"/>
          <w:lang w:val="zh-TW" w:eastAsia="zh-TW"/>
        </w:rPr>
        <w:t>地址：</w:t>
      </w:r>
      <w:r>
        <w:rPr>
          <w:rFonts w:hint="eastAsia" w:ascii="宋体" w:hAnsi="宋体" w:cs="宋体"/>
          <w:sz w:val="24"/>
          <w:szCs w:val="24"/>
          <w:lang w:val="zh-TW" w:eastAsia="zh-TW"/>
        </w:rPr>
        <w:t>重庆市渝北区银杉路</w:t>
      </w:r>
      <w:r>
        <w:rPr>
          <w:rFonts w:ascii="宋体" w:hAnsi="宋体" w:cs="宋体"/>
          <w:sz w:val="24"/>
          <w:szCs w:val="24"/>
        </w:rPr>
        <w:t>66</w:t>
      </w:r>
      <w:r>
        <w:rPr>
          <w:rFonts w:hint="eastAsia" w:ascii="宋体" w:hAnsi="宋体" w:cs="宋体"/>
          <w:sz w:val="24"/>
          <w:szCs w:val="24"/>
          <w:lang w:val="zh-TW" w:eastAsia="zh-TW"/>
        </w:rPr>
        <w:t>号（重庆高速集团）</w:t>
      </w:r>
      <w:r>
        <w:rPr>
          <w:rFonts w:ascii="宋体" w:hAnsi="宋体" w:cs="宋体"/>
          <w:sz w:val="24"/>
          <w:szCs w:val="24"/>
        </w:rPr>
        <w:t>10</w:t>
      </w:r>
      <w:r>
        <w:rPr>
          <w:rFonts w:hint="eastAsia" w:ascii="宋体" w:hAnsi="宋体" w:cs="宋体"/>
          <w:sz w:val="24"/>
          <w:szCs w:val="24"/>
          <w:lang w:val="zh-TW" w:eastAsia="zh-TW"/>
        </w:rPr>
        <w:t>楼</w:t>
      </w:r>
    </w:p>
    <w:p>
      <w:pPr>
        <w:pStyle w:val="14"/>
        <w:framePr w:wrap="auto" w:vAnchor="margin" w:hAnchor="text" w:yAlign="inline"/>
        <w:widowControl/>
        <w:spacing w:line="360" w:lineRule="auto"/>
        <w:ind w:firstLine="360"/>
        <w:rPr>
          <w:rFonts w:ascii="宋体" w:hAnsi="宋体" w:cs="宋体"/>
          <w:kern w:val="0"/>
          <w:sz w:val="24"/>
          <w:szCs w:val="24"/>
        </w:rPr>
      </w:pPr>
      <w:r>
        <w:rPr>
          <w:rFonts w:hint="eastAsia" w:ascii="宋体" w:hAnsi="宋体" w:cs="宋体"/>
          <w:kern w:val="0"/>
          <w:sz w:val="24"/>
          <w:szCs w:val="24"/>
          <w:lang w:val="zh-TW" w:eastAsia="zh-TW"/>
        </w:rPr>
        <w:t>邮编：</w:t>
      </w:r>
      <w:r>
        <w:rPr>
          <w:rFonts w:ascii="宋体" w:hAnsi="宋体" w:cs="宋体"/>
          <w:kern w:val="0"/>
          <w:sz w:val="24"/>
          <w:szCs w:val="24"/>
        </w:rPr>
        <w:t>4011</w:t>
      </w:r>
      <w:r>
        <w:rPr>
          <w:rFonts w:hint="eastAsia" w:ascii="宋体" w:hAnsi="宋体" w:cs="宋体"/>
          <w:kern w:val="0"/>
          <w:sz w:val="24"/>
          <w:szCs w:val="24"/>
        </w:rPr>
        <w:t>47</w:t>
      </w:r>
    </w:p>
    <w:p>
      <w:pPr>
        <w:pStyle w:val="14"/>
        <w:framePr w:wrap="auto" w:vAnchor="margin" w:hAnchor="text" w:yAlign="inline"/>
        <w:widowControl/>
        <w:spacing w:line="360" w:lineRule="auto"/>
        <w:ind w:firstLine="360"/>
        <w:rPr>
          <w:rFonts w:hint="eastAsia" w:ascii="宋体" w:hAnsi="宋体" w:cs="宋体"/>
          <w:kern w:val="0"/>
          <w:sz w:val="24"/>
          <w:szCs w:val="24"/>
          <w:lang w:val="en-US" w:eastAsia="zh-CN"/>
        </w:rPr>
      </w:pPr>
      <w:r>
        <w:rPr>
          <w:rFonts w:hint="eastAsia" w:ascii="宋体" w:hAnsi="宋体" w:cs="宋体"/>
          <w:kern w:val="0"/>
          <w:sz w:val="24"/>
          <w:szCs w:val="24"/>
          <w:lang w:val="zh-TW" w:eastAsia="zh-TW"/>
        </w:rPr>
        <w:t>电话：</w:t>
      </w:r>
      <w:r>
        <w:rPr>
          <w:rFonts w:hint="eastAsia" w:ascii="宋体" w:hAnsi="宋体" w:cs="宋体"/>
          <w:kern w:val="0"/>
          <w:sz w:val="24"/>
          <w:szCs w:val="24"/>
          <w:lang w:val="en-US" w:eastAsia="zh-CN"/>
        </w:rPr>
        <w:t>15909251705</w:t>
      </w:r>
    </w:p>
    <w:p>
      <w:pPr>
        <w:pStyle w:val="14"/>
        <w:framePr w:wrap="auto" w:vAnchor="margin" w:hAnchor="text" w:yAlign="inline"/>
        <w:widowControl/>
        <w:spacing w:line="360" w:lineRule="auto"/>
        <w:ind w:firstLine="360"/>
        <w:rPr>
          <w:rFonts w:ascii="宋体" w:hAnsi="宋体" w:cs="宋体"/>
          <w:kern w:val="0"/>
          <w:sz w:val="24"/>
          <w:szCs w:val="24"/>
        </w:rPr>
      </w:pPr>
      <w:r>
        <w:rPr>
          <w:rFonts w:hint="eastAsia" w:ascii="宋体" w:hAnsi="宋体" w:cs="宋体"/>
          <w:kern w:val="0"/>
          <w:sz w:val="24"/>
          <w:szCs w:val="24"/>
          <w:lang w:val="zh-TW" w:eastAsia="zh-TW"/>
        </w:rPr>
        <w:t>传真：</w:t>
      </w:r>
      <w:r>
        <w:rPr>
          <w:rFonts w:ascii="宋体" w:hAnsi="宋体" w:cs="宋体"/>
          <w:kern w:val="0"/>
          <w:sz w:val="24"/>
          <w:szCs w:val="24"/>
        </w:rPr>
        <w:t>023-88721815</w:t>
      </w:r>
    </w:p>
    <w:p>
      <w:pPr>
        <w:pStyle w:val="14"/>
        <w:framePr w:wrap="auto" w:vAnchor="margin" w:hAnchor="text" w:yAlign="inline"/>
        <w:widowControl/>
        <w:spacing w:line="360" w:lineRule="auto"/>
        <w:ind w:firstLine="360"/>
        <w:rPr>
          <w:rFonts w:hint="eastAsia" w:ascii="宋体" w:hAnsi="宋体" w:cs="宋体"/>
          <w:kern w:val="0"/>
          <w:sz w:val="24"/>
          <w:szCs w:val="24"/>
          <w:lang w:val="zh-TW" w:eastAsia="zh-TW"/>
        </w:rPr>
      </w:pPr>
      <w:r>
        <w:rPr>
          <w:rFonts w:hint="eastAsia" w:ascii="宋体" w:hAnsi="宋体" w:cs="宋体"/>
          <w:kern w:val="0"/>
          <w:sz w:val="24"/>
          <w:szCs w:val="24"/>
          <w:lang w:val="zh-TW" w:eastAsia="zh-TW"/>
        </w:rPr>
        <w:t>联系人：</w:t>
      </w:r>
      <w:r>
        <w:rPr>
          <w:rFonts w:hint="eastAsia" w:ascii="宋体" w:hAnsi="宋体" w:cs="宋体"/>
          <w:kern w:val="0"/>
          <w:sz w:val="24"/>
          <w:szCs w:val="24"/>
          <w:lang w:val="zh-TW" w:eastAsia="zh-CN"/>
        </w:rPr>
        <w:t>董</w:t>
      </w:r>
      <w:r>
        <w:rPr>
          <w:rFonts w:hint="eastAsia" w:ascii="宋体" w:hAnsi="宋体" w:cs="宋体"/>
          <w:kern w:val="0"/>
          <w:sz w:val="24"/>
          <w:szCs w:val="24"/>
          <w:lang w:val="zh-TW"/>
        </w:rPr>
        <w:t>先生</w:t>
      </w:r>
    </w:p>
    <w:p>
      <w:pPr>
        <w:rPr>
          <w:rFonts w:hint="eastAsia" w:ascii="宋体" w:hAnsi="宋体" w:cs="宋体"/>
          <w:kern w:val="0"/>
          <w:sz w:val="24"/>
          <w:szCs w:val="24"/>
          <w:lang w:val="zh-TW" w:eastAsia="zh-TW"/>
        </w:rPr>
      </w:pPr>
      <w:r>
        <w:rPr>
          <w:rFonts w:hint="eastAsia" w:ascii="宋体" w:hAnsi="宋体" w:cs="宋体"/>
          <w:kern w:val="0"/>
          <w:sz w:val="24"/>
          <w:szCs w:val="24"/>
          <w:lang w:val="zh-TW" w:eastAsia="zh-TW"/>
        </w:rPr>
        <w:br w:type="page"/>
      </w:r>
    </w:p>
    <w:p>
      <w:pPr>
        <w:pStyle w:val="3"/>
        <w:rPr>
          <w:rFonts w:ascii="宋体" w:hAnsi="宋体" w:eastAsia="宋体"/>
          <w:sz w:val="36"/>
          <w:szCs w:val="36"/>
        </w:rPr>
      </w:pPr>
      <w:r>
        <w:rPr>
          <w:rFonts w:hint="eastAsia" w:ascii="宋体" w:hAnsi="宋体" w:eastAsia="宋体"/>
          <w:sz w:val="36"/>
          <w:szCs w:val="36"/>
        </w:rPr>
        <w:t>第二章 报价文件格式</w:t>
      </w:r>
    </w:p>
    <w:p>
      <w:pPr>
        <w:pStyle w:val="3"/>
        <w:jc w:val="left"/>
        <w:rPr>
          <w:rFonts w:ascii="宋体" w:hAnsi="宋体" w:eastAsia="宋体"/>
        </w:rPr>
      </w:pPr>
      <w:r>
        <w:rPr>
          <w:rFonts w:hint="eastAsia" w:ascii="宋体" w:hAnsi="宋体" w:eastAsia="宋体"/>
        </w:rPr>
        <w:t>一、承包报价书格式</w:t>
      </w:r>
    </w:p>
    <w:p>
      <w:pPr>
        <w:spacing w:line="360" w:lineRule="auto"/>
        <w:ind w:left="-840" w:leftChars="-400" w:right="-556" w:rightChars="-265" w:firstLine="723" w:firstLineChars="200"/>
        <w:jc w:val="center"/>
        <w:rPr>
          <w:rFonts w:eastAsia="宋体"/>
          <w:b/>
          <w:sz w:val="36"/>
          <w:szCs w:val="36"/>
        </w:rPr>
      </w:pPr>
      <w:r>
        <w:rPr>
          <w:rFonts w:hint="eastAsia" w:eastAsia="宋体"/>
          <w:b/>
          <w:sz w:val="36"/>
          <w:szCs w:val="36"/>
        </w:rPr>
        <w:t>重庆万州至湖北利川（重庆段）高速公路</w:t>
      </w:r>
    </w:p>
    <w:p>
      <w:pPr>
        <w:tabs>
          <w:tab w:val="left" w:pos="0"/>
        </w:tabs>
        <w:spacing w:line="500" w:lineRule="exact"/>
        <w:jc w:val="center"/>
        <w:rPr>
          <w:rFonts w:ascii="宋体" w:hAnsi="宋体"/>
          <w:b/>
          <w:sz w:val="36"/>
          <w:szCs w:val="36"/>
        </w:rPr>
      </w:pPr>
      <w:r>
        <w:rPr>
          <w:rFonts w:hint="eastAsia" w:ascii="宋体" w:hAnsi="宋体" w:eastAsia="宋体"/>
          <w:b/>
          <w:sz w:val="36"/>
          <w:szCs w:val="36"/>
        </w:rPr>
        <w:t>钢结构广告牌经营权报价书</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eastAsia="宋体"/>
          <w:sz w:val="24"/>
        </w:rPr>
        <w:t>致：重庆万利万达高速公路有限公司</w:t>
      </w:r>
    </w:p>
    <w:p>
      <w:pPr>
        <w:spacing w:line="500" w:lineRule="exact"/>
        <w:ind w:firstLine="480" w:firstLineChars="200"/>
        <w:jc w:val="left"/>
        <w:rPr>
          <w:rFonts w:ascii="宋体" w:hAnsi="宋体"/>
          <w:sz w:val="24"/>
        </w:rPr>
      </w:pPr>
      <w:r>
        <w:rPr>
          <w:rFonts w:hint="eastAsia" w:ascii="宋体" w:hAnsi="宋体" w:eastAsia="宋体"/>
          <w:sz w:val="24"/>
        </w:rPr>
        <w:t>1、在研究了</w:t>
      </w:r>
      <w:r>
        <w:rPr>
          <w:rFonts w:hint="eastAsia" w:ascii="宋体" w:hAnsi="宋体" w:eastAsia="宋体"/>
          <w:sz w:val="24"/>
          <w:u w:val="single"/>
        </w:rPr>
        <w:t>重庆万州至湖北利川（重庆段）高速公路钢结构广告牌经营权询价文件（含补遗书第   号至第   号）</w:t>
      </w:r>
      <w:r>
        <w:rPr>
          <w:rFonts w:hint="eastAsia" w:ascii="宋体" w:hAnsi="宋体" w:eastAsia="宋体"/>
          <w:sz w:val="24"/>
        </w:rPr>
        <w:t>和考察了现场后，我们愿意按人民币：</w:t>
      </w:r>
      <w:r>
        <w:rPr>
          <w:rFonts w:hint="eastAsia" w:ascii="宋体" w:hAnsi="宋体" w:eastAsia="宋体"/>
          <w:sz w:val="24"/>
          <w:lang w:val="en-US" w:eastAsia="zh-CN"/>
        </w:rPr>
        <w:t xml:space="preserve"> </w:t>
      </w:r>
      <w:r>
        <w:rPr>
          <w:rFonts w:hint="eastAsia" w:ascii="宋体" w:hAnsi="宋体" w:eastAsia="宋体"/>
          <w:sz w:val="24"/>
        </w:rPr>
        <w:t>元整（</w:t>
      </w:r>
      <w:r>
        <w:rPr>
          <w:rFonts w:hint="eastAsia" w:ascii="宋体" w:hAnsi="宋体" w:eastAsia="宋体"/>
          <w:sz w:val="24"/>
          <w:lang w:val="en-US" w:eastAsia="zh-CN"/>
        </w:rPr>
        <w:t xml:space="preserve"> </w:t>
      </w:r>
      <w:r>
        <w:rPr>
          <w:rFonts w:hint="eastAsia" w:ascii="宋体" w:hAnsi="宋体" w:eastAsia="宋体"/>
          <w:sz w:val="24"/>
        </w:rPr>
        <w:t>大写：</w:t>
      </w:r>
      <w:r>
        <w:rPr>
          <w:rFonts w:hint="eastAsia" w:ascii="宋体" w:hAnsi="宋体" w:eastAsia="宋体"/>
          <w:sz w:val="24"/>
          <w:lang w:val="en-US" w:eastAsia="zh-CN"/>
        </w:rPr>
        <w:t xml:space="preserve"> </w:t>
      </w:r>
      <w:r>
        <w:rPr>
          <w:rFonts w:hint="eastAsia" w:ascii="宋体" w:hAnsi="宋体" w:eastAsia="宋体"/>
          <w:sz w:val="24"/>
        </w:rPr>
        <w:t>元整）的</w:t>
      </w:r>
      <w:r>
        <w:rPr>
          <w:rFonts w:hint="eastAsia" w:ascii="宋体" w:hAnsi="宋体" w:eastAsia="宋体"/>
          <w:sz w:val="24"/>
          <w:lang w:val="en-US" w:eastAsia="zh-CN"/>
        </w:rPr>
        <w:t>年</w:t>
      </w:r>
      <w:r>
        <w:rPr>
          <w:rFonts w:hint="eastAsia" w:ascii="宋体" w:hAnsi="宋体" w:eastAsia="宋体"/>
          <w:sz w:val="24"/>
        </w:rPr>
        <w:t>租金</w:t>
      </w:r>
      <w:r>
        <w:rPr>
          <w:rFonts w:hint="eastAsia" w:ascii="宋体" w:hAnsi="宋体" w:eastAsia="宋体"/>
          <w:sz w:val="24"/>
          <w:lang w:eastAsia="zh-CN"/>
        </w:rPr>
        <w:t>，</w:t>
      </w:r>
      <w:r>
        <w:rPr>
          <w:rFonts w:hint="eastAsia" w:ascii="宋体" w:hAnsi="宋体" w:eastAsia="宋体"/>
          <w:sz w:val="24"/>
          <w:lang w:val="en-US" w:eastAsia="zh-CN"/>
        </w:rPr>
        <w:t>三年</w:t>
      </w:r>
      <w:r>
        <w:rPr>
          <w:rFonts w:hint="eastAsia" w:ascii="宋体" w:hAnsi="宋体" w:eastAsia="宋体"/>
          <w:sz w:val="24"/>
        </w:rPr>
        <w:t>总价人民币：</w:t>
      </w:r>
      <w:r>
        <w:rPr>
          <w:rFonts w:hint="eastAsia" w:ascii="宋体" w:hAnsi="宋体" w:eastAsia="宋体"/>
          <w:sz w:val="24"/>
          <w:lang w:val="en-US" w:eastAsia="zh-CN"/>
        </w:rPr>
        <w:t xml:space="preserve"> </w:t>
      </w:r>
      <w:r>
        <w:rPr>
          <w:rFonts w:hint="eastAsia" w:ascii="宋体" w:hAnsi="宋体" w:eastAsia="宋体"/>
          <w:sz w:val="24"/>
        </w:rPr>
        <w:t>元整（大写：</w:t>
      </w:r>
      <w:r>
        <w:rPr>
          <w:rFonts w:hint="eastAsia" w:ascii="宋体" w:hAnsi="宋体" w:eastAsia="宋体"/>
          <w:sz w:val="24"/>
          <w:lang w:val="en-US" w:eastAsia="zh-CN"/>
        </w:rPr>
        <w:t xml:space="preserve"> </w:t>
      </w:r>
      <w:r>
        <w:rPr>
          <w:rFonts w:hint="eastAsia" w:ascii="宋体" w:hAnsi="宋体" w:eastAsia="宋体"/>
          <w:sz w:val="24"/>
        </w:rPr>
        <w:t>元整）获</w:t>
      </w:r>
      <w:r>
        <w:rPr>
          <w:rFonts w:hint="eastAsia" w:ascii="宋体" w:hAnsi="宋体" w:eastAsia="宋体"/>
          <w:sz w:val="24"/>
          <w:lang w:val="en-US" w:eastAsia="zh-CN"/>
        </w:rPr>
        <w:t xml:space="preserve">        </w:t>
      </w:r>
      <w:r>
        <w:rPr>
          <w:rFonts w:hint="eastAsia" w:ascii="宋体" w:hAnsi="宋体" w:eastAsia="宋体"/>
          <w:sz w:val="24"/>
        </w:rPr>
        <w:t>得</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rPr>
        <w:t>项目共</w:t>
      </w:r>
      <w:r>
        <w:rPr>
          <w:rFonts w:hint="eastAsia" w:ascii="宋体" w:hAnsi="宋体" w:eastAsia="宋体"/>
          <w:sz w:val="24"/>
          <w:lang w:val="en-US" w:eastAsia="zh-CN"/>
        </w:rPr>
        <w:t xml:space="preserve">  </w:t>
      </w:r>
      <w:r>
        <w:rPr>
          <w:rFonts w:hint="eastAsia" w:ascii="宋体" w:hAnsi="宋体" w:eastAsia="宋体"/>
          <w:sz w:val="24"/>
        </w:rPr>
        <w:t>块钢结构广告牌三年的经营权；</w:t>
      </w:r>
    </w:p>
    <w:p>
      <w:pPr>
        <w:spacing w:line="500" w:lineRule="exact"/>
        <w:ind w:firstLine="480" w:firstLineChars="200"/>
        <w:rPr>
          <w:rFonts w:ascii="宋体" w:hAnsi="宋体"/>
          <w:sz w:val="24"/>
        </w:rPr>
      </w:pPr>
      <w:r>
        <w:rPr>
          <w:rFonts w:hint="eastAsia" w:ascii="宋体" w:hAnsi="宋体" w:eastAsia="宋体"/>
          <w:sz w:val="24"/>
        </w:rPr>
        <w:t>2、经营范围：由承租人整体经营商业广告。</w:t>
      </w:r>
    </w:p>
    <w:p>
      <w:pPr>
        <w:spacing w:line="500" w:lineRule="exact"/>
        <w:ind w:firstLine="480" w:firstLineChars="200"/>
        <w:rPr>
          <w:rFonts w:ascii="宋体" w:hAnsi="宋体"/>
          <w:sz w:val="24"/>
        </w:rPr>
      </w:pPr>
      <w:r>
        <w:rPr>
          <w:rFonts w:hint="eastAsia" w:ascii="宋体" w:hAnsi="宋体" w:eastAsia="宋体"/>
          <w:sz w:val="24"/>
        </w:rPr>
        <w:t>3、如果你单位接受我们的报价，我们保证按照合同协议书的要求，完成所有工作。</w:t>
      </w:r>
    </w:p>
    <w:p>
      <w:pPr>
        <w:spacing w:line="500" w:lineRule="exact"/>
        <w:ind w:firstLine="480" w:firstLineChars="200"/>
        <w:rPr>
          <w:rFonts w:ascii="宋体" w:hAnsi="宋体" w:eastAsia="宋体"/>
          <w:sz w:val="24"/>
        </w:rPr>
      </w:pPr>
      <w:r>
        <w:rPr>
          <w:rFonts w:hint="eastAsia" w:ascii="宋体" w:hAnsi="宋体" w:eastAsia="宋体"/>
          <w:sz w:val="24"/>
        </w:rPr>
        <w:t>4、如果你单位接受我们的报价，我们将保证按照《询价文件》要求的金额和方式提交履约保证金。</w:t>
      </w:r>
    </w:p>
    <w:p>
      <w:pPr>
        <w:spacing w:line="500" w:lineRule="exact"/>
        <w:ind w:firstLine="480" w:firstLineChars="200"/>
        <w:rPr>
          <w:rFonts w:ascii="宋体" w:hAnsi="宋体"/>
          <w:sz w:val="24"/>
        </w:rPr>
      </w:pPr>
      <w:r>
        <w:rPr>
          <w:rFonts w:hint="eastAsia" w:ascii="宋体" w:hAnsi="宋体" w:eastAsia="宋体"/>
          <w:sz w:val="24"/>
        </w:rPr>
        <w:t>5、我们同意在从规定的开标之日起90天的报价文件有效期内严格遵守本报价书的各项承诺。在此期限届满以前，本报价书始终对我方具有约束力。</w:t>
      </w:r>
    </w:p>
    <w:p>
      <w:pPr>
        <w:spacing w:line="500" w:lineRule="exact"/>
        <w:ind w:firstLine="480" w:firstLineChars="200"/>
        <w:rPr>
          <w:rFonts w:ascii="宋体" w:hAnsi="宋体"/>
          <w:sz w:val="24"/>
        </w:rPr>
      </w:pPr>
      <w:r>
        <w:rPr>
          <w:rFonts w:hint="eastAsia" w:ascii="宋体" w:hAnsi="宋体" w:eastAsia="宋体"/>
          <w:sz w:val="24"/>
        </w:rPr>
        <w:t>6、在合同协议书正式签署生效以前，本报价书连同你单位的中标通知书将构成我们双方共同遵守的文件，对双方具有约束力。</w:t>
      </w:r>
    </w:p>
    <w:p>
      <w:pPr>
        <w:spacing w:line="500" w:lineRule="exact"/>
        <w:ind w:firstLine="480" w:firstLineChars="200"/>
        <w:rPr>
          <w:rFonts w:ascii="宋体" w:hAnsi="宋体"/>
          <w:sz w:val="24"/>
        </w:rPr>
      </w:pPr>
      <w:r>
        <w:rPr>
          <w:rFonts w:hint="eastAsia" w:ascii="宋体" w:hAnsi="宋体" w:eastAsia="宋体"/>
          <w:sz w:val="24"/>
        </w:rPr>
        <w:t>7、我们理解，你单位不一定接受最高报价或你单位接到的其他任何报价。同时也理解，你单位不负担我们的任何报价费用。</w:t>
      </w:r>
    </w:p>
    <w:p>
      <w:pPr>
        <w:spacing w:line="500" w:lineRule="exact"/>
        <w:ind w:firstLine="480" w:firstLineChars="200"/>
        <w:rPr>
          <w:rFonts w:ascii="宋体" w:hAnsi="宋体"/>
          <w:sz w:val="24"/>
        </w:rPr>
      </w:pPr>
      <w:r>
        <w:rPr>
          <w:rFonts w:hint="eastAsia" w:ascii="宋体" w:hAnsi="宋体" w:eastAsia="宋体"/>
          <w:sz w:val="24"/>
        </w:rPr>
        <w:t>8、随同本报价书，我们出具金额为人民币  万元（大写：</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u w:val="single"/>
        </w:rPr>
        <w:t>万元</w:t>
      </w:r>
      <w:r>
        <w:rPr>
          <w:rFonts w:hint="eastAsia" w:ascii="宋体" w:hAnsi="宋体" w:eastAsia="宋体"/>
          <w:sz w:val="24"/>
        </w:rPr>
        <w:t>整）的报价担保。如果我们在本报价文件有效期内撤回报价文件；或在接到中标通知书后的30天内未能或拒绝签订合同协议书；或未能按询价文件要求提交履约保证金，你单位有权没收报价担保金，另选中标单位。</w:t>
      </w:r>
    </w:p>
    <w:p>
      <w:pPr>
        <w:spacing w:line="500" w:lineRule="exact"/>
        <w:ind w:firstLine="480" w:firstLineChars="200"/>
        <w:rPr>
          <w:rFonts w:ascii="宋体" w:hAnsi="宋体"/>
          <w:sz w:val="24"/>
        </w:rPr>
      </w:pPr>
      <w:r>
        <w:rPr>
          <w:rFonts w:hint="eastAsia" w:ascii="宋体" w:hAnsi="宋体" w:eastAsia="宋体"/>
          <w:sz w:val="24"/>
        </w:rPr>
        <w:t>9、假若我方中标，我方同意按你方在询价文件中提出的关于承包人经营管理要求进行严格管理，并接受你方的全面监督。</w:t>
      </w:r>
    </w:p>
    <w:p>
      <w:pPr>
        <w:spacing w:line="500" w:lineRule="exact"/>
        <w:ind w:firstLine="480" w:firstLineChars="200"/>
        <w:rPr>
          <w:rFonts w:ascii="宋体" w:hAnsi="宋体"/>
          <w:sz w:val="24"/>
        </w:rPr>
      </w:pPr>
      <w:r>
        <w:rPr>
          <w:rFonts w:hint="eastAsia" w:ascii="宋体" w:hAnsi="宋体" w:eastAsia="宋体"/>
          <w:sz w:val="24"/>
        </w:rPr>
        <w:t>报价人地址：</w:t>
      </w:r>
    </w:p>
    <w:p>
      <w:pPr>
        <w:spacing w:line="500" w:lineRule="exact"/>
        <w:ind w:firstLine="480" w:firstLineChars="200"/>
        <w:rPr>
          <w:rFonts w:ascii="宋体" w:hAnsi="宋体"/>
          <w:sz w:val="24"/>
        </w:rPr>
      </w:pPr>
      <w:r>
        <w:rPr>
          <w:rFonts w:hint="eastAsia" w:ascii="宋体" w:hAnsi="宋体" w:eastAsia="宋体"/>
          <w:sz w:val="24"/>
        </w:rPr>
        <w:t>电      话：</w:t>
      </w:r>
    </w:p>
    <w:p>
      <w:pPr>
        <w:spacing w:line="500" w:lineRule="exact"/>
        <w:ind w:firstLine="480" w:firstLineChars="200"/>
        <w:rPr>
          <w:rFonts w:ascii="宋体" w:hAnsi="宋体"/>
          <w:sz w:val="24"/>
        </w:rPr>
      </w:pPr>
      <w:r>
        <w:rPr>
          <w:rFonts w:hint="eastAsia" w:ascii="宋体" w:hAnsi="宋体" w:eastAsia="宋体"/>
          <w:sz w:val="24"/>
        </w:rPr>
        <w:t>传      真：</w:t>
      </w:r>
    </w:p>
    <w:p>
      <w:pPr>
        <w:spacing w:line="500" w:lineRule="exact"/>
        <w:ind w:firstLine="480" w:firstLineChars="200"/>
        <w:rPr>
          <w:rFonts w:ascii="宋体" w:hAnsi="宋体"/>
          <w:sz w:val="24"/>
        </w:rPr>
      </w:pPr>
      <w:r>
        <w:rPr>
          <w:rFonts w:hint="eastAsia" w:ascii="宋体" w:hAnsi="宋体" w:eastAsia="宋体"/>
          <w:sz w:val="24"/>
        </w:rPr>
        <w:t>邮 政 编码：</w:t>
      </w:r>
    </w:p>
    <w:p>
      <w:pPr>
        <w:spacing w:line="500" w:lineRule="exact"/>
        <w:ind w:firstLine="480" w:firstLineChars="200"/>
        <w:rPr>
          <w:rFonts w:ascii="宋体" w:hAnsi="宋体"/>
          <w:sz w:val="24"/>
          <w:u w:val="single"/>
        </w:rPr>
      </w:pPr>
      <w:r>
        <w:rPr>
          <w:rFonts w:hint="eastAsia" w:ascii="宋体" w:hAnsi="宋体" w:eastAsia="宋体"/>
          <w:sz w:val="24"/>
        </w:rPr>
        <w:t>报  价  人：（</w:t>
      </w:r>
      <w:r>
        <w:rPr>
          <w:rFonts w:hint="eastAsia" w:ascii="宋体" w:hAnsi="宋体" w:eastAsia="宋体"/>
          <w:sz w:val="24"/>
          <w:u w:val="single"/>
        </w:rPr>
        <w:t xml:space="preserve">全称）    （盖章）   </w:t>
      </w:r>
    </w:p>
    <w:p>
      <w:pPr>
        <w:spacing w:line="500" w:lineRule="exact"/>
        <w:ind w:firstLine="480" w:firstLineChars="200"/>
        <w:rPr>
          <w:rFonts w:ascii="宋体" w:hAnsi="宋体"/>
          <w:sz w:val="24"/>
          <w:u w:val="single"/>
        </w:rPr>
      </w:pPr>
      <w:r>
        <w:rPr>
          <w:rFonts w:hint="eastAsia" w:ascii="宋体" w:hAnsi="宋体" w:eastAsia="宋体"/>
          <w:sz w:val="24"/>
        </w:rPr>
        <w:t>法定代表人或委托代理人：</w:t>
      </w:r>
      <w:r>
        <w:rPr>
          <w:rFonts w:hint="eastAsia" w:ascii="宋体" w:hAnsi="宋体" w:eastAsia="宋体"/>
          <w:sz w:val="24"/>
          <w:u w:val="single"/>
        </w:rPr>
        <w:t>（职务、姓名）    （签字）</w:t>
      </w:r>
    </w:p>
    <w:p>
      <w:pPr>
        <w:spacing w:line="500" w:lineRule="exact"/>
        <w:ind w:firstLine="480" w:firstLineChars="200"/>
        <w:rPr>
          <w:rFonts w:ascii="宋体" w:hAnsi="宋体" w:eastAsia="宋体"/>
          <w:sz w:val="24"/>
        </w:rPr>
      </w:pPr>
      <w:r>
        <w:rPr>
          <w:rFonts w:hint="eastAsia" w:ascii="宋体" w:hAnsi="宋体" w:eastAsia="宋体"/>
          <w:sz w:val="24"/>
        </w:rPr>
        <w:t>日     期：</w:t>
      </w:r>
      <w:r>
        <w:rPr>
          <w:rFonts w:hint="eastAsia" w:ascii="宋体" w:hAnsi="宋体" w:eastAsia="宋体"/>
          <w:sz w:val="24"/>
          <w:u w:val="single"/>
        </w:rPr>
        <w:t xml:space="preserve">      年    月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日</w:t>
      </w:r>
    </w:p>
    <w:p>
      <w:pPr>
        <w:pStyle w:val="4"/>
        <w:ind w:firstLine="602" w:firstLineChars="200"/>
        <w:rPr>
          <w:color w:val="000000"/>
          <w:szCs w:val="30"/>
        </w:rPr>
      </w:pPr>
      <w:r>
        <w:rPr>
          <w:rFonts w:ascii="宋体" w:hAnsi="宋体" w:eastAsia="宋体"/>
        </w:rPr>
        <w:br w:type="page"/>
      </w:r>
      <w:bookmarkStart w:id="0" w:name="_Toc443662628"/>
      <w:bookmarkStart w:id="1" w:name="_Toc462048636"/>
      <w:bookmarkStart w:id="2" w:name="_Toc21343"/>
      <w:bookmarkStart w:id="3" w:name="_Toc285121287"/>
      <w:r>
        <w:rPr>
          <w:rFonts w:hint="eastAsia" w:ascii="宋体" w:hAnsi="宋体" w:eastAsia="宋体"/>
          <w:lang w:val="en-US" w:eastAsia="zh-CN"/>
        </w:rPr>
        <w:t>二</w:t>
      </w:r>
      <w:r>
        <w:rPr>
          <w:rFonts w:hint="eastAsia" w:ascii="宋体" w:hAnsi="宋体" w:eastAsia="宋体"/>
        </w:rPr>
        <w:t>、法定代表人身份证明或授权委托书</w:t>
      </w:r>
      <w:bookmarkEnd w:id="0"/>
      <w:bookmarkEnd w:id="1"/>
      <w:bookmarkEnd w:id="2"/>
    </w:p>
    <w:p>
      <w:pPr>
        <w:topLinePunct/>
        <w:spacing w:beforeLines="50" w:afterLines="50" w:line="360" w:lineRule="auto"/>
        <w:ind w:firstLine="562" w:firstLineChars="200"/>
        <w:jc w:val="center"/>
        <w:outlineLvl w:val="2"/>
        <w:rPr>
          <w:rFonts w:ascii="宋体"/>
          <w:color w:val="000000"/>
          <w:szCs w:val="21"/>
        </w:rPr>
      </w:pPr>
      <w:bookmarkStart w:id="4" w:name="_Toc443662629"/>
      <w:r>
        <w:rPr>
          <w:rFonts w:hint="eastAsia" w:ascii="黑体" w:hAnsi="黑体" w:eastAsia="宋体"/>
          <w:b/>
          <w:color w:val="000000"/>
          <w:sz w:val="28"/>
          <w:szCs w:val="28"/>
        </w:rPr>
        <w:t>（一）法定代表人身份证明</w:t>
      </w:r>
      <w:bookmarkEnd w:id="4"/>
    </w:p>
    <w:p>
      <w:pPr>
        <w:spacing w:line="360" w:lineRule="auto"/>
        <w:ind w:firstLine="480" w:firstLineChars="200"/>
        <w:rPr>
          <w:rFonts w:ascii="宋体"/>
          <w:color w:val="000000"/>
          <w:sz w:val="24"/>
        </w:rPr>
      </w:pPr>
      <w:r>
        <w:rPr>
          <w:rFonts w:hint="eastAsia" w:ascii="宋体" w:hAnsi="宋体" w:eastAsia="宋体"/>
          <w:color w:val="000000"/>
          <w:sz w:val="24"/>
        </w:rPr>
        <w:t>投标人名称：</w:t>
      </w:r>
    </w:p>
    <w:p>
      <w:pPr>
        <w:spacing w:line="360" w:lineRule="auto"/>
        <w:ind w:firstLine="480" w:firstLineChars="200"/>
        <w:rPr>
          <w:rFonts w:ascii="宋体"/>
          <w:color w:val="000000"/>
          <w:sz w:val="24"/>
        </w:rPr>
      </w:pPr>
      <w:r>
        <w:rPr>
          <w:rFonts w:hint="eastAsia" w:ascii="宋体" w:hAnsi="宋体" w:eastAsia="宋体"/>
          <w:color w:val="000000"/>
          <w:sz w:val="24"/>
        </w:rPr>
        <w:t>单位性质：</w:t>
      </w:r>
    </w:p>
    <w:p>
      <w:pPr>
        <w:spacing w:line="360" w:lineRule="auto"/>
        <w:ind w:firstLine="480" w:firstLineChars="200"/>
        <w:rPr>
          <w:rFonts w:ascii="宋体"/>
          <w:color w:val="000000"/>
          <w:sz w:val="24"/>
        </w:rPr>
      </w:pPr>
      <w:r>
        <w:rPr>
          <w:rFonts w:hint="eastAsia" w:ascii="宋体" w:hAnsi="宋体" w:eastAsia="宋体"/>
          <w:color w:val="000000"/>
          <w:sz w:val="24"/>
        </w:rPr>
        <w:t>地址：</w:t>
      </w:r>
    </w:p>
    <w:p>
      <w:pPr>
        <w:spacing w:line="360" w:lineRule="auto"/>
        <w:ind w:firstLine="480" w:firstLineChars="200"/>
        <w:rPr>
          <w:rFonts w:ascii="宋体"/>
          <w:color w:val="000000"/>
          <w:sz w:val="24"/>
        </w:rPr>
      </w:pPr>
      <w:r>
        <w:rPr>
          <w:rFonts w:hint="eastAsia" w:ascii="宋体" w:hAnsi="宋体" w:eastAsia="宋体"/>
          <w:color w:val="000000"/>
          <w:sz w:val="24"/>
        </w:rPr>
        <w:t>成立时间：年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60" w:lineRule="auto"/>
        <w:ind w:firstLine="480" w:firstLineChars="200"/>
        <w:rPr>
          <w:rFonts w:ascii="宋体"/>
          <w:color w:val="000000"/>
          <w:sz w:val="24"/>
          <w:u w:val="single"/>
        </w:rPr>
      </w:pPr>
      <w:r>
        <w:rPr>
          <w:rFonts w:hint="eastAsia" w:ascii="宋体" w:hAnsi="宋体" w:eastAsia="宋体"/>
          <w:color w:val="000000"/>
          <w:sz w:val="24"/>
        </w:rPr>
        <w:t>姓名：</w:t>
      </w:r>
      <w:r>
        <w:rPr>
          <w:rFonts w:hint="eastAsia" w:ascii="宋体" w:hAnsi="宋体" w:eastAsia="宋体"/>
          <w:color w:val="000000"/>
          <w:sz w:val="24"/>
          <w:u w:val="single"/>
        </w:rPr>
        <w:t>（打印姓名）</w:t>
      </w:r>
      <w:r>
        <w:rPr>
          <w:rFonts w:hint="eastAsia" w:ascii="宋体" w:hAnsi="宋体" w:eastAsia="宋体"/>
          <w:color w:val="000000"/>
          <w:sz w:val="24"/>
        </w:rPr>
        <w:t>性别：</w:t>
      </w:r>
      <w:r>
        <w:rPr>
          <w:rFonts w:hint="eastAsia" w:ascii="宋体" w:hAnsi="宋体" w:eastAsia="宋体"/>
          <w:color w:val="000000"/>
          <w:sz w:val="24"/>
          <w:lang w:val="en-US" w:eastAsia="zh-CN"/>
        </w:rPr>
        <w:t xml:space="preserve">  </w:t>
      </w:r>
      <w:r>
        <w:rPr>
          <w:rFonts w:hint="eastAsia" w:ascii="宋体" w:hAnsi="宋体" w:eastAsia="宋体"/>
          <w:color w:val="000000"/>
          <w:sz w:val="24"/>
        </w:rPr>
        <w:t>年龄：</w:t>
      </w:r>
      <w:r>
        <w:rPr>
          <w:rFonts w:hint="eastAsia" w:ascii="宋体" w:hAnsi="宋体" w:eastAsia="宋体"/>
          <w:color w:val="000000"/>
          <w:sz w:val="24"/>
          <w:lang w:val="en-US" w:eastAsia="zh-CN"/>
        </w:rPr>
        <w:t xml:space="preserve">  </w:t>
      </w:r>
      <w:r>
        <w:rPr>
          <w:rFonts w:hint="eastAsia" w:ascii="宋体" w:hAnsi="宋体" w:eastAsia="宋体"/>
          <w:color w:val="000000"/>
          <w:sz w:val="24"/>
        </w:rPr>
        <w:t>职务：</w:t>
      </w:r>
    </w:p>
    <w:p>
      <w:pPr>
        <w:spacing w:line="360" w:lineRule="auto"/>
        <w:ind w:firstLine="480" w:firstLineChars="200"/>
        <w:rPr>
          <w:rFonts w:ascii="宋体"/>
          <w:color w:val="000000"/>
          <w:sz w:val="24"/>
          <w:u w:val="single"/>
        </w:rPr>
      </w:pPr>
      <w:r>
        <w:rPr>
          <w:rFonts w:hint="eastAsia" w:ascii="宋体" w:hAnsi="宋体" w:eastAsia="宋体"/>
          <w:color w:val="000000"/>
          <w:sz w:val="24"/>
        </w:rPr>
        <w:t>系</w:t>
      </w:r>
      <w:r>
        <w:rPr>
          <w:rFonts w:hint="eastAsia" w:ascii="宋体" w:hAnsi="宋体" w:eastAsia="宋体"/>
          <w:color w:val="000000"/>
          <w:sz w:val="24"/>
          <w:u w:val="single"/>
        </w:rPr>
        <w:t>（投标人名称）</w:t>
      </w:r>
      <w:r>
        <w:rPr>
          <w:rFonts w:hint="eastAsia" w:ascii="宋体" w:hAnsi="宋体" w:eastAsia="宋体"/>
          <w:color w:val="000000"/>
          <w:sz w:val="24"/>
        </w:rPr>
        <w:t>的法定代表人。</w:t>
      </w:r>
    </w:p>
    <w:p>
      <w:pPr>
        <w:spacing w:line="440" w:lineRule="exact"/>
        <w:ind w:firstLine="480" w:firstLineChars="200"/>
        <w:rPr>
          <w:rFonts w:ascii="宋体"/>
          <w:color w:val="000000"/>
          <w:sz w:val="24"/>
        </w:rPr>
      </w:pPr>
    </w:p>
    <w:p>
      <w:pPr>
        <w:spacing w:line="440" w:lineRule="exact"/>
        <w:ind w:firstLine="1080" w:firstLineChars="450"/>
        <w:rPr>
          <w:rFonts w:ascii="宋体"/>
          <w:color w:val="000000"/>
          <w:sz w:val="24"/>
        </w:rPr>
      </w:pPr>
      <w:r>
        <w:rPr>
          <w:rFonts w:hint="eastAsia" w:ascii="宋体" w:hAnsi="宋体" w:eastAsia="宋体"/>
          <w:color w:val="000000"/>
          <w:sz w:val="24"/>
        </w:rPr>
        <w:t>特此证明。</w:t>
      </w:r>
    </w:p>
    <w:p>
      <w:pPr>
        <w:spacing w:line="440" w:lineRule="exact"/>
        <w:ind w:firstLine="480" w:firstLineChars="200"/>
        <w:rPr>
          <w:rFonts w:ascii="宋体"/>
          <w:color w:val="000000"/>
          <w:sz w:val="24"/>
        </w:rPr>
      </w:pPr>
    </w:p>
    <w:p>
      <w:pPr>
        <w:spacing w:line="320" w:lineRule="exact"/>
        <w:ind w:firstLine="120" w:firstLineChars="50"/>
        <w:rPr>
          <w:rFonts w:ascii="宋体"/>
          <w:color w:val="000000"/>
          <w:sz w:val="24"/>
        </w:rPr>
      </w:pPr>
      <w:r>
        <w:rPr>
          <w:rFonts w:hint="eastAsia" w:ascii="宋体" w:hAnsi="宋体" w:eastAsia="宋体"/>
          <w:color w:val="000000"/>
          <w:sz w:val="24"/>
        </w:rPr>
        <w:t>附：法定代表人身份证复印件</w:t>
      </w: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left="3826" w:leftChars="1822" w:firstLine="480" w:firstLineChars="200"/>
        <w:rPr>
          <w:rFonts w:ascii="宋体"/>
          <w:color w:val="000000"/>
          <w:sz w:val="24"/>
        </w:rPr>
      </w:pPr>
      <w:r>
        <w:rPr>
          <w:rFonts w:hint="eastAsia" w:ascii="宋体" w:hAnsi="宋体" w:eastAsia="宋体"/>
          <w:color w:val="000000"/>
          <w:sz w:val="24"/>
        </w:rPr>
        <w:t>投标人：（盖单位章）</w:t>
      </w:r>
    </w:p>
    <w:p>
      <w:pPr>
        <w:spacing w:line="440" w:lineRule="exact"/>
        <w:ind w:left="3826" w:leftChars="1822" w:firstLine="480" w:firstLineChars="200"/>
        <w:rPr>
          <w:rFonts w:ascii="宋体"/>
          <w:color w:val="000000"/>
          <w:sz w:val="24"/>
        </w:rPr>
      </w:pPr>
      <w:r>
        <w:rPr>
          <w:rFonts w:hint="eastAsia" w:ascii="宋体" w:hAnsi="宋体" w:eastAsia="宋体"/>
          <w:color w:val="000000"/>
          <w:sz w:val="24"/>
        </w:rPr>
        <w:t>法定代表人：（亲笔签字）</w:t>
      </w:r>
    </w:p>
    <w:p>
      <w:pPr>
        <w:spacing w:line="440" w:lineRule="exact"/>
        <w:ind w:firstLine="4800" w:firstLineChars="2000"/>
        <w:jc w:val="left"/>
        <w:rPr>
          <w:rFonts w:ascii="宋体"/>
          <w:color w:val="000000"/>
          <w:szCs w:val="21"/>
        </w:rPr>
      </w:pPr>
      <w:r>
        <w:rPr>
          <w:rFonts w:hint="eastAsia" w:ascii="宋体" w:hAnsi="宋体" w:eastAsia="宋体"/>
          <w:color w:val="000000"/>
          <w:sz w:val="24"/>
        </w:rPr>
        <w:t>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420" w:firstLineChars="200"/>
        <w:rPr>
          <w:rFonts w:ascii="宋体"/>
          <w:color w:val="000000"/>
          <w:szCs w:val="21"/>
          <w:highlight w:val="yellow"/>
        </w:rPr>
      </w:pPr>
    </w:p>
    <w:p>
      <w:pPr>
        <w:spacing w:line="320" w:lineRule="exact"/>
        <w:rPr>
          <w:rFonts w:ascii="宋体"/>
          <w:color w:val="000000"/>
          <w:szCs w:val="21"/>
        </w:rPr>
      </w:pPr>
      <w:r>
        <w:rPr>
          <w:rFonts w:hint="eastAsia" w:ascii="宋体" w:hAnsi="宋体" w:eastAsia="宋体"/>
          <w:color w:val="000000"/>
          <w:szCs w:val="21"/>
        </w:rPr>
        <w:t>注：</w:t>
      </w:r>
      <w:r>
        <w:rPr>
          <w:rFonts w:ascii="宋体" w:hAnsi="宋体" w:eastAsia="宋体"/>
          <w:color w:val="000000"/>
          <w:szCs w:val="21"/>
        </w:rPr>
        <w:t>1</w:t>
      </w:r>
      <w:r>
        <w:rPr>
          <w:rFonts w:hint="eastAsia" w:ascii="宋体" w:hAnsi="宋体" w:eastAsia="宋体"/>
          <w:color w:val="000000"/>
          <w:szCs w:val="21"/>
        </w:rPr>
        <w:t>、如果投标人的法定代表人亲自签署投标文件，则需提交法定代表人身份证明；</w:t>
      </w:r>
    </w:p>
    <w:p>
      <w:pPr>
        <w:spacing w:line="320" w:lineRule="exact"/>
        <w:ind w:left="735" w:leftChars="200" w:hanging="315" w:hangingChars="150"/>
        <w:rPr>
          <w:rFonts w:ascii="宋体" w:hAnsi="宋体"/>
          <w:color w:val="000000"/>
          <w:szCs w:val="21"/>
        </w:rPr>
      </w:pPr>
      <w:r>
        <w:rPr>
          <w:rFonts w:ascii="宋体" w:hAnsi="宋体" w:eastAsia="宋体"/>
          <w:color w:val="000000"/>
          <w:szCs w:val="21"/>
        </w:rPr>
        <w:t>2</w:t>
      </w:r>
      <w:r>
        <w:rPr>
          <w:rFonts w:hint="eastAsia" w:ascii="宋体" w:hAnsi="宋体" w:eastAsia="宋体"/>
          <w:color w:val="000000"/>
          <w:szCs w:val="21"/>
        </w:rPr>
        <w:t>、法定代表人的签字必须是亲笔签名，不得用印章、签名章或其他电子制版签名代替；</w:t>
      </w:r>
    </w:p>
    <w:p>
      <w:pPr>
        <w:spacing w:line="320" w:lineRule="exact"/>
        <w:ind w:left="735" w:leftChars="200" w:hanging="315" w:hangingChars="150"/>
        <w:rPr>
          <w:rFonts w:ascii="宋体" w:hAnsi="宋体"/>
          <w:color w:val="000000"/>
          <w:szCs w:val="21"/>
        </w:rPr>
      </w:pPr>
      <w:r>
        <w:rPr>
          <w:rFonts w:hint="eastAsia" w:ascii="宋体" w:hAnsi="宋体" w:eastAsia="宋体"/>
          <w:color w:val="000000"/>
          <w:szCs w:val="21"/>
        </w:rPr>
        <w:t>3、不需附公证机关出具的公证书。</w:t>
      </w:r>
    </w:p>
    <w:p>
      <w:pPr>
        <w:rPr>
          <w:rFonts w:ascii="宋体"/>
          <w:b/>
          <w:color w:val="000000"/>
          <w:highlight w:val="yellow"/>
        </w:rPr>
      </w:pPr>
      <w:r>
        <w:rPr>
          <w:rFonts w:ascii="宋体"/>
          <w:b/>
          <w:color w:val="000000"/>
          <w:highlight w:val="yellow"/>
        </w:rPr>
        <w:br w:type="page"/>
      </w:r>
    </w:p>
    <w:p>
      <w:pPr>
        <w:topLinePunct/>
        <w:spacing w:beforeLines="50" w:afterLines="50" w:line="360" w:lineRule="auto"/>
        <w:ind w:firstLine="562" w:firstLineChars="200"/>
        <w:jc w:val="center"/>
        <w:outlineLvl w:val="2"/>
        <w:rPr>
          <w:rFonts w:ascii="宋体"/>
          <w:color w:val="000000"/>
          <w:sz w:val="24"/>
        </w:rPr>
      </w:pPr>
      <w:bookmarkStart w:id="5" w:name="_Toc443662630"/>
      <w:r>
        <w:rPr>
          <w:rFonts w:hint="eastAsia" w:ascii="黑体" w:hAnsi="黑体" w:eastAsia="宋体"/>
          <w:b/>
          <w:color w:val="000000"/>
          <w:sz w:val="28"/>
          <w:szCs w:val="28"/>
        </w:rPr>
        <w:t>（二）授权委托书</w:t>
      </w:r>
      <w:bookmarkEnd w:id="5"/>
    </w:p>
    <w:p>
      <w:pPr>
        <w:topLinePunct/>
        <w:spacing w:line="360" w:lineRule="auto"/>
        <w:ind w:firstLine="480" w:firstLineChars="200"/>
        <w:rPr>
          <w:rFonts w:ascii="宋体"/>
          <w:color w:val="000000"/>
          <w:sz w:val="24"/>
        </w:rPr>
      </w:pPr>
      <w:r>
        <w:rPr>
          <w:rFonts w:hint="eastAsia" w:ascii="宋体" w:hAnsi="宋体" w:eastAsia="宋体"/>
          <w:color w:val="000000"/>
          <w:sz w:val="24"/>
        </w:rPr>
        <w:t>本人</w:t>
      </w:r>
      <w:r>
        <w:rPr>
          <w:rFonts w:hint="eastAsia" w:ascii="宋体" w:hAnsi="宋体" w:eastAsia="宋体"/>
          <w:color w:val="000000"/>
          <w:sz w:val="24"/>
          <w:u w:val="single"/>
        </w:rPr>
        <w:t>（法定代表人姓名）</w:t>
      </w:r>
      <w:r>
        <w:rPr>
          <w:rFonts w:hint="eastAsia" w:ascii="宋体" w:hAnsi="宋体" w:eastAsia="宋体"/>
          <w:color w:val="000000"/>
          <w:sz w:val="24"/>
        </w:rPr>
        <w:t>系</w:t>
      </w:r>
      <w:r>
        <w:rPr>
          <w:rFonts w:hint="eastAsia" w:ascii="宋体" w:hAnsi="宋体" w:eastAsia="宋体"/>
          <w:color w:val="000000"/>
          <w:sz w:val="24"/>
          <w:u w:val="single"/>
        </w:rPr>
        <w:t>（投标人名称）</w:t>
      </w:r>
      <w:r>
        <w:rPr>
          <w:rFonts w:hint="eastAsia" w:ascii="宋体" w:hAnsi="宋体" w:eastAsia="宋体"/>
          <w:color w:val="000000"/>
          <w:sz w:val="24"/>
        </w:rPr>
        <w:t>的法定代表人，现委托（</w:t>
      </w:r>
      <w:r>
        <w:rPr>
          <w:rFonts w:hint="eastAsia" w:ascii="宋体" w:hAnsi="宋体" w:eastAsia="宋体"/>
          <w:color w:val="000000"/>
          <w:sz w:val="24"/>
          <w:u w:val="single"/>
        </w:rPr>
        <w:t>委托代理人姓名</w:t>
      </w:r>
      <w:r>
        <w:rPr>
          <w:rFonts w:hint="eastAsia" w:ascii="宋体" w:hAnsi="宋体" w:eastAsia="宋体"/>
          <w:color w:val="000000"/>
          <w:sz w:val="24"/>
        </w:rPr>
        <w:t>）为我方代理人。代理人根据授权，以我方名义签署、澄清、说明、补正、递交、撤回、修改</w:t>
      </w:r>
      <w:r>
        <w:rPr>
          <w:rFonts w:hint="eastAsia" w:ascii="宋体" w:hAnsi="宋体" w:eastAsia="宋体"/>
          <w:sz w:val="24"/>
          <w:u w:val="single"/>
        </w:rPr>
        <w:t>重庆万州至湖北利川（重庆段）高速公路钢结构广告牌经营权</w:t>
      </w:r>
      <w:r>
        <w:rPr>
          <w:rFonts w:hint="eastAsia" w:ascii="宋体" w:hAnsi="宋体" w:eastAsia="宋体"/>
          <w:color w:val="000000"/>
          <w:sz w:val="24"/>
        </w:rPr>
        <w:t>的报价文件、签订合同和处理有关事宜，其法律后果由我方承担。</w:t>
      </w:r>
    </w:p>
    <w:p>
      <w:pPr>
        <w:spacing w:line="360" w:lineRule="auto"/>
        <w:ind w:firstLine="480" w:firstLineChars="200"/>
        <w:rPr>
          <w:rFonts w:ascii="宋体"/>
          <w:color w:val="000000"/>
          <w:sz w:val="24"/>
        </w:rPr>
      </w:pPr>
      <w:r>
        <w:rPr>
          <w:rFonts w:hint="eastAsia" w:ascii="宋体" w:hAnsi="宋体" w:eastAsia="宋体"/>
          <w:color w:val="000000"/>
          <w:sz w:val="24"/>
        </w:rPr>
        <w:t>委托期限：</w:t>
      </w:r>
      <w:r>
        <w:rPr>
          <w:rFonts w:hint="eastAsia" w:ascii="宋体" w:hAnsi="宋体" w:eastAsia="宋体"/>
          <w:color w:val="000000"/>
          <w:sz w:val="24"/>
          <w:u w:val="single"/>
        </w:rPr>
        <w:t>本项目报价有效期内</w:t>
      </w:r>
      <w:r>
        <w:rPr>
          <w:rFonts w:hint="eastAsia" w:ascii="宋体" w:hAnsi="宋体" w:eastAsia="宋体"/>
          <w:color w:val="000000"/>
          <w:sz w:val="24"/>
        </w:rPr>
        <w:t>。</w:t>
      </w:r>
    </w:p>
    <w:p>
      <w:pPr>
        <w:spacing w:line="360" w:lineRule="auto"/>
        <w:ind w:firstLine="480" w:firstLineChars="200"/>
        <w:rPr>
          <w:rFonts w:ascii="宋体"/>
          <w:color w:val="000000"/>
          <w:sz w:val="24"/>
        </w:rPr>
      </w:pPr>
      <w:r>
        <w:rPr>
          <w:rFonts w:hint="eastAsia" w:ascii="宋体" w:hAnsi="宋体" w:eastAsia="宋体"/>
          <w:color w:val="000000"/>
          <w:sz w:val="24"/>
        </w:rPr>
        <w:t>代理人无转委托权。</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r>
        <w:rPr>
          <w:rFonts w:hint="eastAsia" w:ascii="宋体" w:hAnsi="宋体" w:eastAsia="宋体"/>
          <w:color w:val="000000"/>
          <w:sz w:val="24"/>
        </w:rPr>
        <w:t>附：法定代表人和委托代理人身份证复印件</w:t>
      </w:r>
    </w:p>
    <w:p>
      <w:pPr>
        <w:spacing w:line="360" w:lineRule="auto"/>
        <w:ind w:firstLine="480" w:firstLineChars="200"/>
        <w:rPr>
          <w:rFonts w:ascii="宋体"/>
          <w:color w:val="000000"/>
          <w:sz w:val="24"/>
        </w:rPr>
      </w:pPr>
    </w:p>
    <w:p>
      <w:pPr>
        <w:spacing w:line="360" w:lineRule="auto"/>
        <w:ind w:firstLine="480" w:firstLineChars="200"/>
        <w:jc w:val="left"/>
        <w:rPr>
          <w:rFonts w:ascii="宋体"/>
          <w:color w:val="000000"/>
          <w:sz w:val="24"/>
        </w:rPr>
      </w:pPr>
    </w:p>
    <w:p>
      <w:pPr>
        <w:spacing w:line="360" w:lineRule="auto"/>
        <w:jc w:val="center"/>
        <w:rPr>
          <w:rFonts w:ascii="宋体"/>
          <w:color w:val="000000"/>
          <w:sz w:val="24"/>
        </w:rPr>
      </w:pPr>
      <w:r>
        <w:rPr>
          <w:rFonts w:hint="eastAsia" w:ascii="宋体" w:hAnsi="宋体" w:eastAsia="宋体"/>
          <w:color w:val="000000"/>
          <w:sz w:val="24"/>
          <w:lang w:val="en-US" w:eastAsia="zh-CN"/>
        </w:rPr>
        <w:t xml:space="preserve"> </w:t>
      </w:r>
      <w:r>
        <w:rPr>
          <w:rFonts w:hint="eastAsia" w:ascii="宋体" w:hAnsi="宋体" w:eastAsia="宋体"/>
          <w:color w:val="000000"/>
          <w:sz w:val="24"/>
        </w:rPr>
        <w:t>投标人：（盖单位章）</w:t>
      </w:r>
    </w:p>
    <w:p>
      <w:pPr>
        <w:spacing w:line="360" w:lineRule="auto"/>
        <w:jc w:val="center"/>
        <w:rPr>
          <w:rFonts w:ascii="宋体"/>
          <w:color w:val="000000"/>
          <w:sz w:val="24"/>
        </w:rPr>
      </w:pPr>
      <w:r>
        <w:rPr>
          <w:rFonts w:hint="eastAsia" w:ascii="宋体" w:hAnsi="宋体" w:eastAsia="宋体"/>
          <w:color w:val="000000"/>
          <w:sz w:val="24"/>
          <w:lang w:val="en-US" w:eastAsia="zh-CN"/>
        </w:rPr>
        <w:t xml:space="preserve"> </w:t>
      </w:r>
      <w:r>
        <w:rPr>
          <w:rFonts w:hint="eastAsia" w:ascii="宋体" w:hAnsi="宋体" w:eastAsia="宋体"/>
          <w:color w:val="000000"/>
          <w:sz w:val="24"/>
        </w:rPr>
        <w:t>法定代表人：（签字）</w:t>
      </w:r>
    </w:p>
    <w:p>
      <w:pPr>
        <w:spacing w:line="360" w:lineRule="auto"/>
        <w:ind w:firstLine="3120" w:firstLineChars="1300"/>
        <w:jc w:val="both"/>
        <w:rPr>
          <w:rFonts w:ascii="宋体"/>
          <w:color w:val="000000"/>
          <w:sz w:val="24"/>
        </w:rPr>
      </w:pPr>
      <w:r>
        <w:rPr>
          <w:rFonts w:hint="eastAsia" w:ascii="宋体" w:hAnsi="宋体" w:eastAsia="宋体"/>
          <w:color w:val="000000"/>
          <w:sz w:val="24"/>
        </w:rPr>
        <w:t>身份证号码：</w:t>
      </w:r>
    </w:p>
    <w:p>
      <w:pPr>
        <w:spacing w:line="360" w:lineRule="auto"/>
        <w:jc w:val="center"/>
        <w:rPr>
          <w:rFonts w:ascii="宋体"/>
          <w:color w:val="000000"/>
          <w:sz w:val="24"/>
        </w:rPr>
      </w:pPr>
      <w:r>
        <w:rPr>
          <w:rFonts w:hint="eastAsia" w:ascii="宋体" w:hAnsi="宋体" w:eastAsia="宋体"/>
          <w:color w:val="000000"/>
          <w:sz w:val="24"/>
          <w:lang w:val="en-US" w:eastAsia="zh-CN"/>
        </w:rPr>
        <w:t xml:space="preserve"> </w:t>
      </w:r>
      <w:r>
        <w:rPr>
          <w:rFonts w:hint="eastAsia" w:ascii="宋体" w:hAnsi="宋体" w:eastAsia="宋体"/>
          <w:color w:val="000000"/>
          <w:sz w:val="24"/>
        </w:rPr>
        <w:t>委托代理人：（签字）</w:t>
      </w:r>
    </w:p>
    <w:p>
      <w:pPr>
        <w:spacing w:line="360" w:lineRule="auto"/>
        <w:ind w:firstLine="3120" w:firstLineChars="1300"/>
        <w:jc w:val="both"/>
        <w:rPr>
          <w:rFonts w:ascii="宋体"/>
          <w:color w:val="000000"/>
          <w:sz w:val="24"/>
        </w:rPr>
      </w:pPr>
      <w:r>
        <w:rPr>
          <w:rFonts w:hint="eastAsia" w:ascii="宋体" w:hAnsi="宋体" w:eastAsia="宋体"/>
          <w:color w:val="000000"/>
          <w:sz w:val="24"/>
        </w:rPr>
        <w:t>身份证号码：</w:t>
      </w:r>
    </w:p>
    <w:p>
      <w:pPr>
        <w:spacing w:line="360" w:lineRule="auto"/>
        <w:jc w:val="center"/>
        <w:rPr>
          <w:rFonts w:ascii="宋体"/>
          <w:color w:val="000000"/>
          <w:sz w:val="24"/>
        </w:rPr>
      </w:pPr>
      <w:r>
        <w:rPr>
          <w:rFonts w:hint="eastAsia" w:ascii="宋体" w:hAnsi="宋体" w:eastAsia="宋体"/>
          <w:color w:val="000000"/>
          <w:sz w:val="24"/>
        </w:rPr>
        <w:t>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20" w:lineRule="exact"/>
        <w:ind w:firstLine="420" w:firstLineChars="200"/>
        <w:jc w:val="left"/>
        <w:rPr>
          <w:rFonts w:ascii="宋体"/>
          <w:color w:val="000000"/>
          <w:szCs w:val="21"/>
        </w:rPr>
      </w:pPr>
    </w:p>
    <w:p>
      <w:pPr>
        <w:pStyle w:val="2"/>
        <w:jc w:val="left"/>
      </w:pPr>
    </w:p>
    <w:p>
      <w:pPr>
        <w:spacing w:line="320" w:lineRule="exact"/>
        <w:ind w:firstLine="420" w:firstLineChars="200"/>
        <w:rPr>
          <w:rFonts w:ascii="宋体"/>
          <w:color w:val="000000"/>
          <w:szCs w:val="21"/>
        </w:rPr>
      </w:pPr>
    </w:p>
    <w:p>
      <w:pPr>
        <w:spacing w:line="320" w:lineRule="exact"/>
        <w:rPr>
          <w:rFonts w:ascii="宋体" w:hAnsi="宋体"/>
          <w:color w:val="000000"/>
          <w:szCs w:val="21"/>
        </w:rPr>
      </w:pPr>
      <w:r>
        <w:rPr>
          <w:rFonts w:hint="eastAsia" w:ascii="宋体" w:hAnsi="宋体" w:eastAsia="宋体"/>
          <w:color w:val="000000"/>
          <w:szCs w:val="21"/>
        </w:rPr>
        <w:t>注：：1、授权代理人只能是一个人，且不得再次授权，否则发包人将认为其授权无效；</w:t>
      </w:r>
    </w:p>
    <w:p>
      <w:pPr>
        <w:spacing w:line="320" w:lineRule="exact"/>
        <w:ind w:firstLine="420" w:firstLineChars="200"/>
        <w:rPr>
          <w:rFonts w:ascii="宋体"/>
          <w:color w:val="000000"/>
          <w:szCs w:val="21"/>
        </w:rPr>
      </w:pPr>
      <w:r>
        <w:rPr>
          <w:rFonts w:hint="eastAsia" w:ascii="宋体" w:hAnsi="宋体" w:eastAsia="宋体"/>
          <w:color w:val="000000"/>
          <w:szCs w:val="21"/>
        </w:rPr>
        <w:t>2、如果由投标人法定代表人的委托代理人签署投标文件，则需提交授权委托书；</w:t>
      </w:r>
    </w:p>
    <w:p>
      <w:pPr>
        <w:spacing w:line="320" w:lineRule="exact"/>
        <w:ind w:left="735" w:leftChars="200" w:hanging="315" w:hangingChars="150"/>
        <w:rPr>
          <w:rFonts w:ascii="宋体"/>
          <w:color w:val="000000"/>
          <w:szCs w:val="21"/>
        </w:rPr>
      </w:pPr>
      <w:r>
        <w:rPr>
          <w:rFonts w:hint="eastAsia" w:ascii="宋体" w:hAnsi="宋体" w:eastAsia="宋体"/>
          <w:color w:val="000000"/>
          <w:szCs w:val="21"/>
        </w:rPr>
        <w:t>3、法定代表人和委托代理人必须在授权委托书上亲笔签名，不得用印章、签名章或其他电子制版签名代替；</w:t>
      </w:r>
    </w:p>
    <w:p>
      <w:pPr>
        <w:spacing w:line="320" w:lineRule="exact"/>
        <w:ind w:left="735" w:leftChars="200" w:hanging="315" w:hangingChars="150"/>
        <w:rPr>
          <w:rFonts w:hint="eastAsia" w:ascii="宋体" w:eastAsia="宋体"/>
          <w:color w:val="000000"/>
          <w:szCs w:val="21"/>
          <w:lang w:eastAsia="zh-CN"/>
        </w:rPr>
      </w:pPr>
      <w:r>
        <w:rPr>
          <w:rFonts w:hint="eastAsia" w:ascii="宋体" w:hAnsi="宋体" w:eastAsia="宋体"/>
          <w:color w:val="000000"/>
          <w:szCs w:val="21"/>
        </w:rPr>
        <w:t>4、本授权委托书后还需提供（附）授权人和被授权人的身份证复印件</w:t>
      </w:r>
      <w:r>
        <w:rPr>
          <w:rFonts w:hint="eastAsia" w:ascii="宋体" w:hAnsi="宋体" w:eastAsia="宋体"/>
          <w:color w:val="000000"/>
          <w:szCs w:val="21"/>
          <w:lang w:eastAsia="zh-CN"/>
        </w:rPr>
        <w:t>；</w:t>
      </w:r>
    </w:p>
    <w:p>
      <w:pPr>
        <w:spacing w:line="360" w:lineRule="auto"/>
        <w:ind w:firstLine="420" w:firstLineChars="200"/>
        <w:rPr>
          <w:rFonts w:ascii="宋体"/>
          <w:color w:val="000000"/>
          <w:szCs w:val="21"/>
        </w:rPr>
      </w:pPr>
      <w:r>
        <w:rPr>
          <w:rFonts w:hint="eastAsia" w:ascii="宋体" w:hAnsi="宋体" w:eastAsia="宋体"/>
          <w:color w:val="000000"/>
          <w:szCs w:val="21"/>
        </w:rPr>
        <w:t>5、不需附公证机关出具的公证书。</w:t>
      </w:r>
    </w:p>
    <w:bookmarkEnd w:id="3"/>
    <w:p>
      <w:pPr>
        <w:rPr>
          <w:rFonts w:hint="eastAsia" w:ascii="宋体" w:hAnsi="宋体" w:eastAsia="宋体"/>
          <w:b/>
          <w:bCs/>
          <w:kern w:val="44"/>
          <w:sz w:val="32"/>
          <w:szCs w:val="44"/>
          <w:lang w:val="en-US" w:eastAsia="zh-CN"/>
        </w:rPr>
      </w:pPr>
      <w:bookmarkStart w:id="6" w:name="_Toc285121291"/>
      <w:r>
        <w:rPr>
          <w:rFonts w:hint="eastAsia" w:ascii="宋体" w:hAnsi="宋体" w:eastAsia="宋体"/>
          <w:b/>
          <w:bCs/>
          <w:kern w:val="44"/>
          <w:sz w:val="32"/>
          <w:szCs w:val="44"/>
          <w:lang w:val="en-US" w:eastAsia="zh-CN"/>
        </w:rPr>
        <w:br w:type="page"/>
      </w:r>
    </w:p>
    <w:p>
      <w:pPr>
        <w:spacing w:line="500" w:lineRule="exact"/>
        <w:rPr>
          <w:rFonts w:ascii="宋体" w:hAnsi="宋体" w:eastAsia="宋体"/>
        </w:rPr>
      </w:pPr>
      <w:r>
        <w:rPr>
          <w:rFonts w:hint="eastAsia" w:ascii="宋体" w:hAnsi="宋体" w:eastAsia="宋体"/>
          <w:b/>
          <w:bCs/>
          <w:kern w:val="44"/>
          <w:sz w:val="32"/>
          <w:szCs w:val="44"/>
          <w:lang w:val="en-US" w:eastAsia="zh-CN"/>
        </w:rPr>
        <w:t>三</w:t>
      </w:r>
      <w:r>
        <w:rPr>
          <w:rFonts w:hint="eastAsia" w:ascii="宋体" w:hAnsi="宋体" w:eastAsia="宋体"/>
          <w:b/>
          <w:bCs/>
          <w:kern w:val="44"/>
          <w:sz w:val="32"/>
          <w:szCs w:val="44"/>
        </w:rPr>
        <w:t>、报价</w:t>
      </w:r>
      <w:bookmarkEnd w:id="6"/>
      <w:r>
        <w:rPr>
          <w:rFonts w:hint="eastAsia" w:ascii="宋体" w:hAnsi="宋体" w:eastAsia="宋体"/>
          <w:b/>
          <w:bCs/>
          <w:kern w:val="44"/>
          <w:sz w:val="32"/>
          <w:szCs w:val="44"/>
        </w:rPr>
        <w:t>清单</w:t>
      </w:r>
    </w:p>
    <w:p>
      <w:pPr>
        <w:spacing w:line="500" w:lineRule="exact"/>
        <w:ind w:firstLine="480" w:firstLineChars="200"/>
        <w:rPr>
          <w:rFonts w:ascii="宋体" w:hAnsi="宋体" w:eastAsia="宋体"/>
          <w:sz w:val="24"/>
        </w:rPr>
      </w:pPr>
      <w:r>
        <w:rPr>
          <w:rFonts w:hint="eastAsia" w:ascii="宋体" w:hAnsi="宋体" w:eastAsia="宋体"/>
          <w:sz w:val="24"/>
        </w:rPr>
        <w:t>1、每块广告牌经营期租金下限价为：万利路</w:t>
      </w:r>
      <w:r>
        <w:rPr>
          <w:rFonts w:hint="eastAsia" w:ascii="宋体" w:hAnsi="宋体" w:eastAsia="宋体"/>
          <w:sz w:val="24"/>
          <w:lang w:val="en-US" w:eastAsia="zh-CN"/>
        </w:rPr>
        <w:t>10500</w:t>
      </w:r>
      <w:r>
        <w:rPr>
          <w:rFonts w:hint="eastAsia" w:ascii="宋体" w:hAnsi="宋体" w:eastAsia="宋体"/>
          <w:sz w:val="24"/>
        </w:rPr>
        <w:t>万元/块.年。</w:t>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rPr>
        <w:t>2、本次询价项目的报价低于最低限价的报价文件作废标处理</w:t>
      </w:r>
      <w:r>
        <w:rPr>
          <w:rFonts w:hint="eastAsia" w:ascii="宋体" w:hAnsi="宋体" w:eastAsia="宋体"/>
          <w:sz w:val="24"/>
          <w:lang w:eastAsia="zh-CN"/>
        </w:rPr>
        <w:t>。</w:t>
      </w:r>
    </w:p>
    <w:p>
      <w:pPr>
        <w:jc w:val="center"/>
        <w:rPr>
          <w:rFonts w:ascii="宋体" w:hAnsi="宋体"/>
          <w:b/>
          <w:sz w:val="24"/>
        </w:rPr>
      </w:pPr>
      <w:r>
        <w:rPr>
          <w:rFonts w:hint="eastAsia" w:ascii="宋体" w:hAnsi="宋体" w:eastAsia="宋体"/>
          <w:b/>
          <w:sz w:val="24"/>
        </w:rPr>
        <w:t>报</w:t>
      </w:r>
      <w:r>
        <w:rPr>
          <w:rFonts w:hint="eastAsia" w:eastAsia="宋体"/>
          <w:b/>
          <w:sz w:val="24"/>
        </w:rPr>
        <w:t xml:space="preserve"> 价 汇 总 表</w:t>
      </w:r>
    </w:p>
    <w:p>
      <w:pPr>
        <w:ind w:firstLine="420" w:firstLineChars="200"/>
        <w:rPr>
          <w:rFonts w:ascii="宋体" w:hAnsi="宋体"/>
        </w:rPr>
      </w:pPr>
      <w:r>
        <w:rPr>
          <w:rFonts w:hint="eastAsia" w:ascii="宋体" w:hAnsi="宋体" w:eastAsia="宋体"/>
        </w:rPr>
        <w:t xml:space="preserve">                                                       币种：人民币</w:t>
      </w:r>
    </w:p>
    <w:tbl>
      <w:tblPr>
        <w:tblStyle w:val="10"/>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3827"/>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1" w:type="dxa"/>
            <w:vAlign w:val="center"/>
          </w:tcPr>
          <w:p>
            <w:pPr>
              <w:pStyle w:val="13"/>
              <w:jc w:val="center"/>
              <w:rPr>
                <w:rFonts w:hint="eastAsia" w:eastAsiaTheme="minorEastAsia"/>
                <w:lang w:eastAsia="zh-CN"/>
              </w:rPr>
            </w:pPr>
            <w:r>
              <w:rPr>
                <w:rFonts w:hint="eastAsia" w:eastAsia="宋体"/>
                <w:lang w:val="en-US" w:eastAsia="zh-CN"/>
              </w:rPr>
              <w:t>位置</w:t>
            </w:r>
          </w:p>
        </w:tc>
        <w:tc>
          <w:tcPr>
            <w:tcW w:w="3827" w:type="dxa"/>
            <w:vAlign w:val="center"/>
          </w:tcPr>
          <w:p>
            <w:pPr>
              <w:pStyle w:val="13"/>
              <w:jc w:val="center"/>
            </w:pPr>
            <w:r>
              <w:rPr>
                <w:rFonts w:hint="eastAsia" w:eastAsia="宋体"/>
              </w:rPr>
              <w:t>钢结构广告牌租金报价（元）</w:t>
            </w:r>
          </w:p>
        </w:tc>
        <w:tc>
          <w:tcPr>
            <w:tcW w:w="2674" w:type="dxa"/>
            <w:vAlign w:val="center"/>
          </w:tcPr>
          <w:p>
            <w:pPr>
              <w:pStyle w:val="13"/>
              <w:jc w:val="center"/>
            </w:pPr>
            <w:r>
              <w:rPr>
                <w:rFonts w:hint="eastAsia"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1" w:type="dxa"/>
            <w:vAlign w:val="center"/>
          </w:tcPr>
          <w:p>
            <w:pPr>
              <w:pStyle w:val="13"/>
              <w:jc w:val="center"/>
              <w:rPr>
                <w:rFonts w:hint="default" w:eastAsiaTheme="minorEastAsia"/>
                <w:lang w:val="en-US" w:eastAsia="zh-CN"/>
              </w:rPr>
            </w:pPr>
            <w:r>
              <w:rPr>
                <w:rFonts w:hint="eastAsia"/>
                <w:lang w:val="en-US" w:eastAsia="zh-CN"/>
              </w:rPr>
              <w:t>万利路</w:t>
            </w:r>
          </w:p>
        </w:tc>
        <w:tc>
          <w:tcPr>
            <w:tcW w:w="3827" w:type="dxa"/>
            <w:vAlign w:val="center"/>
          </w:tcPr>
          <w:p>
            <w:pPr>
              <w:pStyle w:val="13"/>
              <w:jc w:val="center"/>
            </w:pPr>
          </w:p>
        </w:tc>
        <w:tc>
          <w:tcPr>
            <w:tcW w:w="2674" w:type="dxa"/>
            <w:vAlign w:val="center"/>
          </w:tcPr>
          <w:p>
            <w:pPr>
              <w:pStyle w:val="13"/>
              <w:jc w:val="center"/>
            </w:pPr>
            <w:r>
              <w:rPr>
                <w:rFonts w:hint="eastAsia" w:eastAsia="宋体"/>
                <w:lang w:val="en-US" w:eastAsia="zh-CN"/>
              </w:rPr>
              <w:t>三</w:t>
            </w:r>
            <w:r>
              <w:rPr>
                <w:rFonts w:hint="eastAsia" w:eastAsia="宋体"/>
              </w:rPr>
              <w:t>年总租金</w:t>
            </w:r>
          </w:p>
        </w:tc>
      </w:tr>
    </w:tbl>
    <w:p>
      <w:pPr>
        <w:spacing w:line="500" w:lineRule="exact"/>
        <w:ind w:right="480" w:firstLine="420" w:firstLineChars="200"/>
        <w:rPr>
          <w:rFonts w:hint="eastAsia" w:ascii="宋体" w:hAnsi="宋体" w:eastAsia="宋体"/>
          <w:szCs w:val="21"/>
        </w:rPr>
      </w:pPr>
      <w:r>
        <w:rPr>
          <w:rFonts w:hint="eastAsia" w:ascii="宋体" w:hAnsi="宋体" w:eastAsia="宋体"/>
          <w:szCs w:val="21"/>
        </w:rPr>
        <w:t>报价文件签署人签名：</w:t>
      </w:r>
    </w:p>
    <w:p>
      <w:r>
        <w:br w:type="page"/>
      </w:r>
    </w:p>
    <w:p>
      <w:pPr>
        <w:pStyle w:val="3"/>
        <w:jc w:val="both"/>
        <w:rPr>
          <w:rFonts w:ascii="宋体" w:hAnsi="宋体"/>
        </w:rPr>
      </w:pPr>
      <w:r>
        <w:rPr>
          <w:rFonts w:hint="eastAsia" w:ascii="宋体" w:hAnsi="宋体" w:eastAsia="宋体"/>
          <w:lang w:val="en-US" w:eastAsia="zh-CN"/>
        </w:rPr>
        <w:t>四</w:t>
      </w:r>
      <w:r>
        <w:rPr>
          <w:rFonts w:hint="eastAsia" w:ascii="宋体" w:hAnsi="宋体" w:eastAsia="宋体"/>
        </w:rPr>
        <w:t>、资格审查资料</w:t>
      </w:r>
    </w:p>
    <w:p>
      <w:pPr>
        <w:ind w:firstLine="480" w:firstLineChars="200"/>
        <w:rPr>
          <w:rFonts w:hint="eastAsia" w:ascii="宋体" w:hAnsi="宋体" w:eastAsia="宋体"/>
          <w:sz w:val="24"/>
          <w:lang w:eastAsia="zh-CN"/>
        </w:rPr>
      </w:pPr>
      <w:r>
        <w:rPr>
          <w:rFonts w:hint="eastAsia" w:ascii="宋体" w:hAnsi="宋体" w:eastAsia="宋体"/>
          <w:sz w:val="24"/>
        </w:rPr>
        <w:t>企业情况说明（含企业规模、资金、经营状况）等</w:t>
      </w:r>
      <w:r>
        <w:rPr>
          <w:rFonts w:hint="eastAsia" w:ascii="宋体" w:hAnsi="宋体" w:eastAsia="宋体"/>
          <w:sz w:val="24"/>
          <w:lang w:eastAsia="zh-CN"/>
        </w:rPr>
        <w:t>。</w:t>
      </w:r>
    </w:p>
    <w:p>
      <w:pPr>
        <w:spacing w:line="500" w:lineRule="exact"/>
        <w:jc w:val="center"/>
        <w:rPr>
          <w:rFonts w:ascii="宋体" w:hAnsi="宋体"/>
          <w:b/>
          <w:sz w:val="24"/>
        </w:rPr>
      </w:pPr>
      <w:r>
        <w:rPr>
          <w:rFonts w:hint="eastAsia" w:ascii="宋体" w:hAnsi="宋体" w:eastAsia="宋体"/>
          <w:b/>
          <w:sz w:val="24"/>
        </w:rPr>
        <w:t>表1 报价人基本情况表</w:t>
      </w:r>
    </w:p>
    <w:p>
      <w:pPr>
        <w:spacing w:line="500" w:lineRule="exact"/>
        <w:ind w:firstLine="480" w:firstLineChars="200"/>
        <w:rPr>
          <w:rFonts w:ascii="宋体" w:hAnsi="宋体"/>
          <w:sz w:val="24"/>
        </w:rPr>
      </w:pPr>
      <w:r>
        <w:rPr>
          <w:rFonts w:hint="eastAsia" w:ascii="宋体" w:hAnsi="宋体" w:eastAsia="宋体"/>
          <w:sz w:val="24"/>
        </w:rPr>
        <w:t>报价人：</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48"/>
        <w:gridCol w:w="1260"/>
        <w:gridCol w:w="1640"/>
        <w:gridCol w:w="545"/>
        <w:gridCol w:w="535"/>
        <w:gridCol w:w="900"/>
        <w:gridCol w:w="7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报价人</w:t>
            </w:r>
          </w:p>
        </w:tc>
        <w:tc>
          <w:tcPr>
            <w:tcW w:w="3445" w:type="dxa"/>
            <w:gridSpan w:val="3"/>
            <w:vAlign w:val="center"/>
          </w:tcPr>
          <w:p>
            <w:pPr>
              <w:spacing w:line="500" w:lineRule="exact"/>
              <w:jc w:val="center"/>
              <w:rPr>
                <w:rFonts w:ascii="宋体" w:hAnsi="宋体"/>
                <w:sz w:val="24"/>
              </w:rPr>
            </w:pPr>
          </w:p>
        </w:tc>
        <w:tc>
          <w:tcPr>
            <w:tcW w:w="1435" w:type="dxa"/>
            <w:gridSpan w:val="2"/>
            <w:vAlign w:val="center"/>
          </w:tcPr>
          <w:p>
            <w:pPr>
              <w:spacing w:line="500" w:lineRule="exact"/>
              <w:jc w:val="center"/>
              <w:rPr>
                <w:rFonts w:ascii="宋体" w:hAnsi="宋体"/>
                <w:sz w:val="24"/>
              </w:rPr>
            </w:pPr>
            <w:r>
              <w:rPr>
                <w:rFonts w:hint="eastAsia" w:ascii="宋体" w:hAnsi="宋体" w:eastAsia="宋体"/>
                <w:sz w:val="24"/>
              </w:rPr>
              <w:t>主要业务</w:t>
            </w:r>
          </w:p>
        </w:tc>
        <w:tc>
          <w:tcPr>
            <w:tcW w:w="2140" w:type="dxa"/>
            <w:gridSpan w:val="2"/>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640" w:type="dxa"/>
            <w:vMerge w:val="restart"/>
            <w:vAlign w:val="center"/>
          </w:tcPr>
          <w:p>
            <w:pPr>
              <w:spacing w:line="500" w:lineRule="exact"/>
              <w:jc w:val="center"/>
              <w:rPr>
                <w:rFonts w:ascii="宋体" w:hAnsi="宋体"/>
                <w:sz w:val="24"/>
              </w:rPr>
            </w:pPr>
            <w:r>
              <w:rPr>
                <w:rFonts w:hint="eastAsia" w:ascii="宋体" w:hAnsi="宋体" w:eastAsia="宋体"/>
                <w:sz w:val="24"/>
              </w:rPr>
              <w:t>营业执照</w:t>
            </w:r>
          </w:p>
        </w:tc>
        <w:tc>
          <w:tcPr>
            <w:tcW w:w="1448" w:type="dxa"/>
            <w:vAlign w:val="center"/>
          </w:tcPr>
          <w:p>
            <w:pPr>
              <w:spacing w:line="500" w:lineRule="exact"/>
              <w:jc w:val="center"/>
              <w:rPr>
                <w:rFonts w:ascii="宋体" w:hAnsi="宋体"/>
                <w:sz w:val="24"/>
              </w:rPr>
            </w:pPr>
            <w:r>
              <w:rPr>
                <w:rFonts w:hint="eastAsia" w:ascii="宋体" w:hAnsi="宋体" w:eastAsia="宋体"/>
                <w:sz w:val="24"/>
              </w:rPr>
              <w:t>编号</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640" w:type="dxa"/>
            <w:vMerge w:val="continue"/>
            <w:tcBorders>
              <w:bottom w:val="single" w:color="auto" w:sz="4" w:space="0"/>
            </w:tcBorders>
            <w:vAlign w:val="center"/>
          </w:tcPr>
          <w:p>
            <w:pPr>
              <w:spacing w:line="500" w:lineRule="exact"/>
              <w:jc w:val="center"/>
              <w:rPr>
                <w:rFonts w:ascii="宋体" w:hAnsi="宋体"/>
                <w:sz w:val="24"/>
              </w:rPr>
            </w:pPr>
          </w:p>
        </w:tc>
        <w:tc>
          <w:tcPr>
            <w:tcW w:w="1448" w:type="dxa"/>
            <w:tcBorders>
              <w:bottom w:val="single" w:color="auto" w:sz="4" w:space="0"/>
            </w:tcBorders>
            <w:vAlign w:val="center"/>
          </w:tcPr>
          <w:p>
            <w:pPr>
              <w:spacing w:line="500" w:lineRule="exact"/>
              <w:jc w:val="center"/>
              <w:rPr>
                <w:rFonts w:ascii="宋体" w:hAnsi="宋体"/>
                <w:sz w:val="24"/>
              </w:rPr>
            </w:pPr>
            <w:r>
              <w:rPr>
                <w:rFonts w:hint="eastAsia" w:ascii="宋体" w:hAnsi="宋体" w:eastAsia="宋体"/>
                <w:sz w:val="24"/>
              </w:rPr>
              <w:t>营业范围</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0" w:type="dxa"/>
            <w:vMerge w:val="continue"/>
            <w:vAlign w:val="center"/>
          </w:tcPr>
          <w:p>
            <w:pPr>
              <w:spacing w:line="500" w:lineRule="exact"/>
              <w:jc w:val="center"/>
              <w:rPr>
                <w:rFonts w:ascii="宋体" w:hAnsi="宋体"/>
                <w:sz w:val="24"/>
              </w:rPr>
            </w:pPr>
          </w:p>
        </w:tc>
        <w:tc>
          <w:tcPr>
            <w:tcW w:w="1448" w:type="dxa"/>
            <w:vAlign w:val="center"/>
          </w:tcPr>
          <w:p>
            <w:pPr>
              <w:spacing w:line="500" w:lineRule="exact"/>
              <w:jc w:val="center"/>
              <w:rPr>
                <w:rFonts w:ascii="宋体" w:hAnsi="宋体"/>
                <w:sz w:val="24"/>
              </w:rPr>
            </w:pPr>
            <w:r>
              <w:rPr>
                <w:rFonts w:hint="eastAsia" w:ascii="宋体" w:hAnsi="宋体" w:eastAsia="宋体"/>
                <w:sz w:val="24"/>
              </w:rPr>
              <w:t>发照单位</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建立日期</w:t>
            </w:r>
          </w:p>
        </w:tc>
        <w:tc>
          <w:tcPr>
            <w:tcW w:w="1260" w:type="dxa"/>
            <w:vAlign w:val="center"/>
          </w:tcPr>
          <w:p>
            <w:pPr>
              <w:spacing w:line="500" w:lineRule="exact"/>
              <w:jc w:val="center"/>
              <w:rPr>
                <w:rFonts w:ascii="宋体" w:hAnsi="宋体"/>
                <w:sz w:val="24"/>
              </w:rPr>
            </w:pPr>
          </w:p>
        </w:tc>
        <w:tc>
          <w:tcPr>
            <w:tcW w:w="1640" w:type="dxa"/>
            <w:vAlign w:val="center"/>
          </w:tcPr>
          <w:p>
            <w:pPr>
              <w:spacing w:line="500" w:lineRule="exact"/>
              <w:jc w:val="center"/>
              <w:rPr>
                <w:rFonts w:ascii="宋体" w:hAnsi="宋体"/>
                <w:sz w:val="24"/>
              </w:rPr>
            </w:pPr>
            <w:r>
              <w:rPr>
                <w:rFonts w:hint="eastAsia" w:ascii="宋体" w:hAnsi="宋体" w:eastAsia="宋体"/>
                <w:sz w:val="24"/>
              </w:rPr>
              <w:t>现有职工总人数（人）</w:t>
            </w:r>
          </w:p>
        </w:tc>
        <w:tc>
          <w:tcPr>
            <w:tcW w:w="1080" w:type="dxa"/>
            <w:gridSpan w:val="2"/>
            <w:vAlign w:val="center"/>
          </w:tcPr>
          <w:p>
            <w:pPr>
              <w:spacing w:line="500" w:lineRule="exact"/>
              <w:jc w:val="center"/>
              <w:rPr>
                <w:rFonts w:ascii="宋体" w:hAnsi="宋体" w:cs="宋体"/>
                <w:sz w:val="24"/>
              </w:rPr>
            </w:pPr>
          </w:p>
        </w:tc>
        <w:tc>
          <w:tcPr>
            <w:tcW w:w="1620" w:type="dxa"/>
            <w:gridSpan w:val="2"/>
            <w:vAlign w:val="center"/>
          </w:tcPr>
          <w:p>
            <w:pPr>
              <w:spacing w:line="500" w:lineRule="exact"/>
              <w:jc w:val="center"/>
              <w:rPr>
                <w:rFonts w:ascii="宋体" w:hAnsi="宋体" w:cs="宋体"/>
                <w:sz w:val="24"/>
              </w:rPr>
            </w:pPr>
            <w:r>
              <w:rPr>
                <w:rFonts w:hint="eastAsia" w:ascii="宋体" w:hAnsi="宋体" w:eastAsia="宋体"/>
                <w:sz w:val="24"/>
              </w:rPr>
              <w:t>固定资产净</w:t>
            </w:r>
            <w:r>
              <w:rPr>
                <w:rFonts w:hint="eastAsia" w:ascii="宋体" w:hAnsi="宋体" w:eastAsia="宋体" w:cs="宋体"/>
                <w:sz w:val="24"/>
              </w:rPr>
              <w:t>值（万元））</w:t>
            </w:r>
          </w:p>
        </w:tc>
        <w:tc>
          <w:tcPr>
            <w:tcW w:w="142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640" w:type="dxa"/>
            <w:vMerge w:val="restart"/>
            <w:vAlign w:val="center"/>
          </w:tcPr>
          <w:p>
            <w:pPr>
              <w:spacing w:line="500" w:lineRule="exact"/>
              <w:jc w:val="center"/>
              <w:rPr>
                <w:rFonts w:ascii="宋体" w:hAnsi="宋体"/>
                <w:sz w:val="24"/>
              </w:rPr>
            </w:pPr>
            <w:r>
              <w:rPr>
                <w:rFonts w:hint="eastAsia" w:ascii="宋体" w:hAnsi="宋体" w:eastAsia="宋体"/>
                <w:sz w:val="24"/>
              </w:rPr>
              <w:t>法定代表人</w:t>
            </w:r>
          </w:p>
        </w:tc>
        <w:tc>
          <w:tcPr>
            <w:tcW w:w="1448" w:type="dxa"/>
            <w:vAlign w:val="center"/>
          </w:tcPr>
          <w:p>
            <w:pPr>
              <w:spacing w:line="500" w:lineRule="exact"/>
              <w:jc w:val="center"/>
              <w:rPr>
                <w:rFonts w:ascii="宋体" w:hAnsi="宋体"/>
                <w:sz w:val="24"/>
              </w:rPr>
            </w:pPr>
            <w:r>
              <w:rPr>
                <w:rFonts w:hint="eastAsia" w:ascii="宋体" w:hAnsi="宋体" w:eastAsia="宋体"/>
                <w:sz w:val="24"/>
              </w:rPr>
              <w:t>姓名</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640" w:type="dxa"/>
            <w:vMerge w:val="continue"/>
            <w:vAlign w:val="center"/>
          </w:tcPr>
          <w:p>
            <w:pPr>
              <w:spacing w:line="500" w:lineRule="exact"/>
              <w:jc w:val="center"/>
              <w:rPr>
                <w:rFonts w:ascii="宋体" w:hAnsi="宋体"/>
                <w:sz w:val="24"/>
              </w:rPr>
            </w:pPr>
          </w:p>
        </w:tc>
        <w:tc>
          <w:tcPr>
            <w:tcW w:w="1448" w:type="dxa"/>
            <w:vAlign w:val="center"/>
          </w:tcPr>
          <w:p>
            <w:pPr>
              <w:spacing w:line="500" w:lineRule="exact"/>
              <w:jc w:val="center"/>
              <w:rPr>
                <w:rFonts w:ascii="宋体" w:hAnsi="宋体"/>
                <w:sz w:val="24"/>
              </w:rPr>
            </w:pPr>
            <w:r>
              <w:rPr>
                <w:rFonts w:hint="eastAsia" w:ascii="宋体" w:hAnsi="宋体" w:eastAsia="宋体"/>
                <w:sz w:val="24"/>
              </w:rPr>
              <w:t>职务</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联系方式</w:t>
            </w:r>
          </w:p>
        </w:tc>
        <w:tc>
          <w:tcPr>
            <w:tcW w:w="7020" w:type="dxa"/>
            <w:gridSpan w:val="7"/>
            <w:vAlign w:val="center"/>
          </w:tcPr>
          <w:p>
            <w:pPr>
              <w:spacing w:line="500" w:lineRule="exact"/>
              <w:ind w:firstLine="480" w:firstLineChars="200"/>
              <w:rPr>
                <w:rFonts w:ascii="宋体" w:hAnsi="宋体"/>
                <w:sz w:val="24"/>
              </w:rPr>
            </w:pPr>
            <w:r>
              <w:rPr>
                <w:rFonts w:hint="eastAsia" w:ascii="宋体" w:hAnsi="宋体" w:eastAsia="宋体"/>
                <w:sz w:val="24"/>
              </w:rPr>
              <w:t>1、名称</w:t>
            </w:r>
          </w:p>
          <w:p>
            <w:pPr>
              <w:spacing w:line="500" w:lineRule="exact"/>
              <w:ind w:firstLine="480" w:firstLineChars="200"/>
              <w:rPr>
                <w:rFonts w:ascii="宋体" w:hAnsi="宋体"/>
                <w:sz w:val="24"/>
              </w:rPr>
            </w:pPr>
            <w:r>
              <w:rPr>
                <w:rFonts w:hint="eastAsia" w:ascii="宋体" w:hAnsi="宋体" w:eastAsia="宋体"/>
                <w:sz w:val="24"/>
              </w:rPr>
              <w:t>2、帐号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开户银行</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企业机构图</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088" w:type="dxa"/>
            <w:gridSpan w:val="2"/>
            <w:vAlign w:val="center"/>
          </w:tcPr>
          <w:p>
            <w:pPr>
              <w:spacing w:line="500" w:lineRule="exact"/>
              <w:jc w:val="center"/>
              <w:rPr>
                <w:rFonts w:ascii="宋体" w:hAnsi="宋体"/>
                <w:b/>
                <w:bCs/>
                <w:sz w:val="24"/>
              </w:rPr>
            </w:pPr>
            <w:r>
              <w:rPr>
                <w:rFonts w:hint="eastAsia" w:ascii="宋体" w:hAnsi="宋体" w:eastAsia="宋体"/>
                <w:b/>
                <w:bCs/>
                <w:sz w:val="24"/>
              </w:rPr>
              <w:t>备注</w:t>
            </w:r>
          </w:p>
        </w:tc>
        <w:tc>
          <w:tcPr>
            <w:tcW w:w="7020" w:type="dxa"/>
            <w:gridSpan w:val="7"/>
            <w:vAlign w:val="center"/>
          </w:tcPr>
          <w:p>
            <w:pPr>
              <w:spacing w:line="360" w:lineRule="auto"/>
              <w:rPr>
                <w:rFonts w:ascii="宋体" w:hAnsi="宋体" w:eastAsia="宋体"/>
                <w:b/>
                <w:bCs/>
                <w:sz w:val="24"/>
              </w:rPr>
            </w:pPr>
            <w:r>
              <w:rPr>
                <w:rFonts w:hint="eastAsia" w:ascii="宋体" w:hAnsi="宋体" w:eastAsia="宋体"/>
                <w:b/>
                <w:bCs/>
                <w:sz w:val="24"/>
              </w:rPr>
              <w:t>在本表后应附以下资料：</w:t>
            </w:r>
          </w:p>
          <w:p>
            <w:pPr>
              <w:spacing w:line="360" w:lineRule="auto"/>
              <w:ind w:firstLine="482" w:firstLineChars="200"/>
              <w:rPr>
                <w:rFonts w:ascii="宋体" w:hAnsi="宋体"/>
                <w:b/>
                <w:bCs/>
                <w:sz w:val="24"/>
              </w:rPr>
            </w:pPr>
            <w:r>
              <w:rPr>
                <w:rFonts w:hint="eastAsia" w:ascii="宋体" w:hAnsi="宋体" w:eastAsia="宋体"/>
                <w:b/>
                <w:bCs/>
                <w:sz w:val="24"/>
              </w:rPr>
              <w:t xml:space="preserve">1、营业执照副本复印件 </w:t>
            </w:r>
          </w:p>
          <w:p>
            <w:pPr>
              <w:spacing w:line="360" w:lineRule="auto"/>
              <w:ind w:firstLine="482" w:firstLineChars="200"/>
              <w:rPr>
                <w:rFonts w:ascii="宋体" w:hAnsi="宋体"/>
                <w:b/>
                <w:bCs/>
                <w:sz w:val="24"/>
              </w:rPr>
            </w:pPr>
            <w:r>
              <w:rPr>
                <w:rFonts w:hint="eastAsia" w:ascii="宋体" w:hAnsi="宋体" w:eastAsia="宋体"/>
                <w:b/>
                <w:bCs/>
                <w:sz w:val="24"/>
              </w:rPr>
              <w:t>2、税务登记证复印件</w:t>
            </w:r>
          </w:p>
          <w:p>
            <w:pPr>
              <w:spacing w:line="360" w:lineRule="auto"/>
              <w:ind w:firstLine="482" w:firstLineChars="200"/>
              <w:rPr>
                <w:rFonts w:ascii="宋体" w:hAnsi="宋体"/>
                <w:b/>
                <w:bCs/>
                <w:sz w:val="24"/>
              </w:rPr>
            </w:pPr>
            <w:r>
              <w:rPr>
                <w:rFonts w:hint="eastAsia" w:ascii="宋体" w:hAnsi="宋体" w:eastAsia="宋体"/>
                <w:b/>
                <w:bCs/>
                <w:sz w:val="24"/>
              </w:rPr>
              <w:t xml:space="preserve">3、组织机构代码证副本复印件  </w:t>
            </w:r>
          </w:p>
          <w:p>
            <w:pPr>
              <w:spacing w:line="360" w:lineRule="auto"/>
              <w:ind w:firstLine="482" w:firstLineChars="200"/>
              <w:rPr>
                <w:rFonts w:ascii="宋体" w:hAnsi="宋体" w:eastAsia="宋体"/>
                <w:b/>
                <w:bCs/>
                <w:sz w:val="24"/>
              </w:rPr>
            </w:pPr>
            <w:r>
              <w:rPr>
                <w:rFonts w:hint="eastAsia" w:ascii="宋体" w:hAnsi="宋体" w:eastAsia="宋体"/>
                <w:b/>
                <w:bCs/>
                <w:sz w:val="24"/>
              </w:rPr>
              <w:t>4、开户许可证</w:t>
            </w:r>
          </w:p>
          <w:p>
            <w:pPr>
              <w:spacing w:line="360" w:lineRule="auto"/>
              <w:ind w:firstLine="482" w:firstLineChars="200"/>
              <w:rPr>
                <w:rFonts w:ascii="宋体" w:hAnsi="宋体" w:eastAsia="宋体"/>
                <w:b/>
                <w:bCs/>
                <w:sz w:val="24"/>
              </w:rPr>
            </w:pPr>
            <w:r>
              <w:rPr>
                <w:rFonts w:hint="eastAsia" w:ascii="宋体" w:hAnsi="宋体" w:eastAsia="宋体"/>
                <w:b/>
                <w:bCs/>
                <w:sz w:val="24"/>
              </w:rPr>
              <w:t>注：三证合一的企业只需提供副本复印件</w:t>
            </w:r>
          </w:p>
          <w:p>
            <w:pPr>
              <w:spacing w:line="500" w:lineRule="exact"/>
              <w:jc w:val="center"/>
              <w:rPr>
                <w:rFonts w:ascii="宋体" w:hAnsi="宋体"/>
                <w:b/>
                <w:bCs/>
                <w:sz w:val="24"/>
              </w:rPr>
            </w:pPr>
          </w:p>
        </w:tc>
      </w:tr>
    </w:tbl>
    <w:p>
      <w:pPr>
        <w:spacing w:line="500" w:lineRule="exact"/>
        <w:ind w:firstLine="480" w:firstLineChars="200"/>
        <w:rPr>
          <w:rFonts w:ascii="宋体" w:hAnsi="宋体"/>
          <w:sz w:val="24"/>
        </w:rPr>
      </w:pPr>
    </w:p>
    <w:p>
      <w:pPr>
        <w:spacing w:line="360" w:lineRule="auto"/>
        <w:ind w:firstLine="480" w:firstLineChars="200"/>
        <w:rPr>
          <w:rFonts w:ascii="宋体" w:hAnsi="宋体"/>
          <w:sz w:val="24"/>
        </w:rPr>
      </w:pPr>
    </w:p>
    <w:p>
      <w:pPr>
        <w:spacing w:beforeLines="50" w:afterLines="50" w:line="360" w:lineRule="auto"/>
        <w:ind w:firstLine="480" w:firstLineChars="200"/>
        <w:jc w:val="center"/>
        <w:rPr>
          <w:rFonts w:ascii="宋体" w:hAnsi="宋体" w:eastAsia="宋体"/>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201050906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2"/>
      </w:rPr>
      <w:instrText xml:space="preserve"> PAGE </w:instrText>
    </w:r>
    <w:r>
      <w:fldChar w:fldCharType="separate"/>
    </w:r>
    <w:r>
      <w:rPr>
        <w:rStyle w:val="12"/>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隶书" w:hAnsi="宋体" w:eastAsia="宋体"/>
        <w:sz w:val="21"/>
        <w:szCs w:val="21"/>
      </w:rPr>
    </w:pPr>
    <w:r>
      <w:rPr>
        <w:rFonts w:hint="eastAsia" w:ascii="隶书" w:hAnsi="宋体" w:eastAsia="宋体"/>
        <w:sz w:val="21"/>
        <w:szCs w:val="21"/>
      </w:rPr>
      <w:t>万利路钢结构广告牌经营权询价文件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2NmNWEzYmQ0N2YyN2RhNzJhZWFhMWQ3MzkxYWQifQ=="/>
  </w:docVars>
  <w:rsids>
    <w:rsidRoot w:val="486B1767"/>
    <w:rsid w:val="00023956"/>
    <w:rsid w:val="00043700"/>
    <w:rsid w:val="000800BE"/>
    <w:rsid w:val="0009626F"/>
    <w:rsid w:val="000E4D42"/>
    <w:rsid w:val="00114759"/>
    <w:rsid w:val="00154D19"/>
    <w:rsid w:val="001C66E0"/>
    <w:rsid w:val="001D1650"/>
    <w:rsid w:val="00230003"/>
    <w:rsid w:val="0025767A"/>
    <w:rsid w:val="00275D75"/>
    <w:rsid w:val="002B40BB"/>
    <w:rsid w:val="00315E5C"/>
    <w:rsid w:val="00333424"/>
    <w:rsid w:val="00375EFD"/>
    <w:rsid w:val="003B25B0"/>
    <w:rsid w:val="00420834"/>
    <w:rsid w:val="00421232"/>
    <w:rsid w:val="005319D6"/>
    <w:rsid w:val="0057093B"/>
    <w:rsid w:val="005A1F39"/>
    <w:rsid w:val="005A76EA"/>
    <w:rsid w:val="005B2622"/>
    <w:rsid w:val="006320E2"/>
    <w:rsid w:val="00650787"/>
    <w:rsid w:val="00656E80"/>
    <w:rsid w:val="00657EA3"/>
    <w:rsid w:val="006643CD"/>
    <w:rsid w:val="00671731"/>
    <w:rsid w:val="00686B38"/>
    <w:rsid w:val="00692ECC"/>
    <w:rsid w:val="006A777A"/>
    <w:rsid w:val="006C0ABA"/>
    <w:rsid w:val="006C7C5A"/>
    <w:rsid w:val="00737F42"/>
    <w:rsid w:val="00770928"/>
    <w:rsid w:val="007868B4"/>
    <w:rsid w:val="007B3486"/>
    <w:rsid w:val="007B3562"/>
    <w:rsid w:val="007F71FD"/>
    <w:rsid w:val="007F7586"/>
    <w:rsid w:val="008048B9"/>
    <w:rsid w:val="00805298"/>
    <w:rsid w:val="00822332"/>
    <w:rsid w:val="008377F5"/>
    <w:rsid w:val="00843982"/>
    <w:rsid w:val="00875799"/>
    <w:rsid w:val="00896F4C"/>
    <w:rsid w:val="008E4265"/>
    <w:rsid w:val="009216BB"/>
    <w:rsid w:val="0093110F"/>
    <w:rsid w:val="00935816"/>
    <w:rsid w:val="00965E9C"/>
    <w:rsid w:val="009A74A4"/>
    <w:rsid w:val="009D1E64"/>
    <w:rsid w:val="009D30C0"/>
    <w:rsid w:val="00A14A8D"/>
    <w:rsid w:val="00A55E34"/>
    <w:rsid w:val="00A6523A"/>
    <w:rsid w:val="00A83D1C"/>
    <w:rsid w:val="00A86720"/>
    <w:rsid w:val="00A92D00"/>
    <w:rsid w:val="00AB49DD"/>
    <w:rsid w:val="00AE43D4"/>
    <w:rsid w:val="00AF36D8"/>
    <w:rsid w:val="00B65B48"/>
    <w:rsid w:val="00B71A6D"/>
    <w:rsid w:val="00BB0A1C"/>
    <w:rsid w:val="00BB4191"/>
    <w:rsid w:val="00BE6062"/>
    <w:rsid w:val="00C04887"/>
    <w:rsid w:val="00C32BF9"/>
    <w:rsid w:val="00C36B5B"/>
    <w:rsid w:val="00C74A81"/>
    <w:rsid w:val="00C75816"/>
    <w:rsid w:val="00C84523"/>
    <w:rsid w:val="00CB106A"/>
    <w:rsid w:val="00CE4C25"/>
    <w:rsid w:val="00D06298"/>
    <w:rsid w:val="00DA6805"/>
    <w:rsid w:val="00DC22CF"/>
    <w:rsid w:val="00DC59AE"/>
    <w:rsid w:val="00DF1B72"/>
    <w:rsid w:val="00E45D59"/>
    <w:rsid w:val="00E60C47"/>
    <w:rsid w:val="00E60E39"/>
    <w:rsid w:val="00E673D1"/>
    <w:rsid w:val="00E80370"/>
    <w:rsid w:val="00ED4E86"/>
    <w:rsid w:val="00F16A9D"/>
    <w:rsid w:val="00F271F4"/>
    <w:rsid w:val="00F70EC9"/>
    <w:rsid w:val="00F96676"/>
    <w:rsid w:val="00FC10DE"/>
    <w:rsid w:val="00FC4813"/>
    <w:rsid w:val="00FD54AA"/>
    <w:rsid w:val="06233BF8"/>
    <w:rsid w:val="0AA03A6A"/>
    <w:rsid w:val="0E4A266A"/>
    <w:rsid w:val="12DC585B"/>
    <w:rsid w:val="15877D00"/>
    <w:rsid w:val="17991F6C"/>
    <w:rsid w:val="183F17EB"/>
    <w:rsid w:val="1A563D75"/>
    <w:rsid w:val="1F464788"/>
    <w:rsid w:val="22066450"/>
    <w:rsid w:val="23040BE2"/>
    <w:rsid w:val="23AE0B4E"/>
    <w:rsid w:val="25AA14B5"/>
    <w:rsid w:val="2657371E"/>
    <w:rsid w:val="282C21D4"/>
    <w:rsid w:val="28746158"/>
    <w:rsid w:val="28C57065"/>
    <w:rsid w:val="28CB21A2"/>
    <w:rsid w:val="2DF0101E"/>
    <w:rsid w:val="2E591D03"/>
    <w:rsid w:val="2F285C58"/>
    <w:rsid w:val="307F7AFA"/>
    <w:rsid w:val="30894E1C"/>
    <w:rsid w:val="32807B59"/>
    <w:rsid w:val="331309CD"/>
    <w:rsid w:val="34A75871"/>
    <w:rsid w:val="351729F7"/>
    <w:rsid w:val="35E93C67"/>
    <w:rsid w:val="37040D59"/>
    <w:rsid w:val="38E56968"/>
    <w:rsid w:val="3BE22A5E"/>
    <w:rsid w:val="3F8E7D59"/>
    <w:rsid w:val="40D551E1"/>
    <w:rsid w:val="40EB4D37"/>
    <w:rsid w:val="44890AEF"/>
    <w:rsid w:val="4557299B"/>
    <w:rsid w:val="465313B5"/>
    <w:rsid w:val="48356A77"/>
    <w:rsid w:val="484A7F15"/>
    <w:rsid w:val="486B1767"/>
    <w:rsid w:val="48961A2D"/>
    <w:rsid w:val="495711BC"/>
    <w:rsid w:val="4AD8386B"/>
    <w:rsid w:val="4C286E40"/>
    <w:rsid w:val="4C62611C"/>
    <w:rsid w:val="4D2C0BB1"/>
    <w:rsid w:val="4F526F7E"/>
    <w:rsid w:val="4F674123"/>
    <w:rsid w:val="521D099A"/>
    <w:rsid w:val="5536081F"/>
    <w:rsid w:val="561F3061"/>
    <w:rsid w:val="56B55633"/>
    <w:rsid w:val="57C02622"/>
    <w:rsid w:val="5D9C33AC"/>
    <w:rsid w:val="60854409"/>
    <w:rsid w:val="61CB4A45"/>
    <w:rsid w:val="62863DD5"/>
    <w:rsid w:val="63984453"/>
    <w:rsid w:val="639F57E1"/>
    <w:rsid w:val="64326656"/>
    <w:rsid w:val="6A753EC7"/>
    <w:rsid w:val="6BA900D2"/>
    <w:rsid w:val="6D8C6449"/>
    <w:rsid w:val="6E4A51F2"/>
    <w:rsid w:val="70EC5DDE"/>
    <w:rsid w:val="735C724B"/>
    <w:rsid w:val="77626DFA"/>
    <w:rsid w:val="77936927"/>
    <w:rsid w:val="78DF00D0"/>
    <w:rsid w:val="7A7C01D3"/>
    <w:rsid w:val="7D6154E9"/>
    <w:rsid w:val="7D7F7F3B"/>
    <w:rsid w:val="7DEC3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4">
    <w:name w:val="heading 2"/>
    <w:basedOn w:val="1"/>
    <w:next w:val="1"/>
    <w:unhideWhenUsed/>
    <w:qFormat/>
    <w:uiPriority w:val="0"/>
    <w:pPr>
      <w:keepNext/>
      <w:keepLines/>
      <w:spacing w:before="260" w:after="260" w:line="416" w:lineRule="auto"/>
      <w:jc w:val="left"/>
      <w:outlineLvl w:val="1"/>
    </w:pPr>
    <w:rPr>
      <w:rFonts w:ascii="Arial" w:hAnsi="Arial" w:eastAsia="黑体"/>
      <w:b/>
      <w:bCs/>
      <w:sz w:val="30"/>
      <w:szCs w:val="32"/>
    </w:rPr>
  </w:style>
  <w:style w:type="paragraph" w:styleId="5">
    <w:name w:val="heading 3"/>
    <w:basedOn w:val="1"/>
    <w:next w:val="1"/>
    <w:unhideWhenUsed/>
    <w:qFormat/>
    <w:uiPriority w:val="0"/>
    <w:pPr>
      <w:keepNext/>
      <w:keepLines/>
      <w:spacing w:before="260" w:after="260" w:line="416" w:lineRule="auto"/>
      <w:outlineLvl w:val="2"/>
    </w:pPr>
    <w:rPr>
      <w:b/>
      <w:bCs/>
      <w:sz w:val="24"/>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805"/>
      </w:tabs>
      <w:spacing w:line="440" w:lineRule="exact"/>
      <w:jc w:val="center"/>
    </w:pPr>
    <w:rPr>
      <w:color w:val="000000"/>
      <w:sz w:val="20"/>
    </w:rPr>
  </w:style>
  <w:style w:type="character" w:styleId="12">
    <w:name w:val="page number"/>
    <w:basedOn w:val="11"/>
    <w:qFormat/>
    <w:uiPriority w:val="0"/>
  </w:style>
  <w:style w:type="paragraph" w:styleId="13">
    <w:name w:val="No Spacing"/>
    <w:qFormat/>
    <w:uiPriority w:val="99"/>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5">
    <w:name w:val="标题 31"/>
    <w:next w:val="14"/>
    <w:qFormat/>
    <w:uiPriority w:val="99"/>
    <w:pPr>
      <w:keepNext/>
      <w:keepLines/>
      <w:framePr w:wrap="around" w:vAnchor="margin" w:hAnchor="text" w:y="1"/>
      <w:widowControl w:val="0"/>
      <w:spacing w:before="260" w:after="260" w:line="416" w:lineRule="auto"/>
      <w:jc w:val="both"/>
      <w:outlineLvl w:val="2"/>
    </w:pPr>
    <w:rPr>
      <w:rFonts w:ascii="Times New Roman" w:hAnsi="Times New Roman" w:eastAsia="宋体" w:cs="Arial Unicode MS"/>
      <w:b/>
      <w:bCs/>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5795</Words>
  <Characters>5991</Characters>
  <Lines>52</Lines>
  <Paragraphs>14</Paragraphs>
  <TotalTime>12</TotalTime>
  <ScaleCrop>false</ScaleCrop>
  <LinksUpToDate>false</LinksUpToDate>
  <CharactersWithSpaces>6258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2020-04-01T00:56:00Z</dcterms:created>
  <dc:creator>Administrator</dc:creator>
  <cp:lastModifiedBy>fhw</cp:lastModifiedBy>
  <cp:lastPrinted>2020-04-01T01:00:00Z</cp:lastPrinted>
  <dcterms:modified xsi:type="dcterms:W3CDTF">2023-09-06T03:50:05Z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688EA57AA9FB42C0837BF9445C883F1E_13</vt:lpwstr>
  </property>
</Properties>
</file>