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44"/>
          <w:szCs w:val="44"/>
        </w:rPr>
      </w:pPr>
    </w:p>
    <w:p>
      <w:pPr>
        <w:pStyle w:val="2"/>
      </w:pPr>
    </w:p>
    <w:p>
      <w:pPr>
        <w:pStyle w:val="3"/>
        <w:numPr>
          <w:ilvl w:val="3"/>
          <w:numId w:val="0"/>
        </w:numPr>
        <w:tabs>
          <w:tab w:val="clear" w:pos="2340"/>
        </w:tabs>
        <w:ind w:left="567" w:leftChars="0"/>
        <w:rPr>
          <w:color w:val="auto"/>
        </w:rPr>
      </w:pPr>
    </w:p>
    <w:p>
      <w:pPr>
        <w:pStyle w:val="7"/>
        <w:rPr>
          <w:color w:val="auto"/>
        </w:rPr>
      </w:pPr>
    </w:p>
    <w:p>
      <w:pPr>
        <w:jc w:val="center"/>
        <w:rPr>
          <w:rFonts w:hint="default" w:ascii="方正仿宋_GBK" w:hAnsi="方正小标宋_GBK" w:eastAsia="方正仿宋_GBK" w:cs="方正小标宋_GBK"/>
          <w:b/>
          <w:bCs/>
          <w:color w:val="auto"/>
          <w:kern w:val="2"/>
          <w:sz w:val="36"/>
          <w:szCs w:val="36"/>
          <w:lang w:val="en-US" w:eastAsia="zh-CN" w:bidi="ar-SA"/>
        </w:rPr>
      </w:pPr>
    </w:p>
    <w:p>
      <w:pPr>
        <w:jc w:val="center"/>
        <w:rPr>
          <w:rFonts w:hint="default" w:ascii="方正仿宋_GBK" w:hAnsi="方正小标宋_GBK" w:eastAsia="方正仿宋_GBK" w:cs="方正小标宋_GBK"/>
          <w:b/>
          <w:bCs/>
          <w:color w:val="auto"/>
          <w:kern w:val="2"/>
          <w:sz w:val="36"/>
          <w:szCs w:val="36"/>
          <w:lang w:val="en-US" w:eastAsia="zh-CN" w:bidi="ar-SA"/>
        </w:rPr>
      </w:pPr>
    </w:p>
    <w:p>
      <w:pPr>
        <w:jc w:val="center"/>
        <w:rPr>
          <w:rFonts w:hint="default" w:ascii="方正小标宋_GBK" w:hAnsi="方正小标宋_GBK" w:eastAsia="方正小标宋_GBK" w:cs="方正小标宋_GBK"/>
          <w:b w:val="0"/>
          <w:bCs w:val="0"/>
          <w:color w:val="auto"/>
          <w:sz w:val="44"/>
          <w:szCs w:val="44"/>
          <w:lang w:val="en-US" w:eastAsia="zh-CN"/>
        </w:rPr>
      </w:pPr>
      <w:r>
        <w:rPr>
          <w:rFonts w:hint="default" w:ascii="方正小标宋_GBK" w:hAnsi="方正小标宋_GBK" w:eastAsia="方正小标宋_GBK" w:cs="方正小标宋_GBK"/>
          <w:b w:val="0"/>
          <w:bCs w:val="0"/>
          <w:color w:val="auto"/>
          <w:sz w:val="44"/>
          <w:szCs w:val="44"/>
          <w:lang w:val="en-US" w:eastAsia="zh-CN"/>
        </w:rPr>
        <w:t>服务区</w:t>
      </w:r>
      <w:r>
        <w:rPr>
          <w:rFonts w:hint="eastAsia" w:ascii="方正小标宋_GBK" w:hAnsi="方正小标宋_GBK" w:eastAsia="方正小标宋_GBK" w:cs="方正小标宋_GBK"/>
          <w:b w:val="0"/>
          <w:bCs w:val="0"/>
          <w:color w:val="auto"/>
          <w:sz w:val="44"/>
          <w:szCs w:val="44"/>
          <w:lang w:val="en-US" w:eastAsia="zh-CN"/>
        </w:rPr>
        <w:t>特产商品</w:t>
      </w:r>
      <w:r>
        <w:rPr>
          <w:rFonts w:hint="default" w:ascii="方正小标宋_GBK" w:hAnsi="方正小标宋_GBK" w:eastAsia="方正小标宋_GBK" w:cs="方正小标宋_GBK"/>
          <w:b w:val="0"/>
          <w:bCs w:val="0"/>
          <w:color w:val="auto"/>
          <w:sz w:val="44"/>
          <w:szCs w:val="44"/>
          <w:lang w:val="en-US" w:eastAsia="zh-CN"/>
        </w:rPr>
        <w:t>供货商</w:t>
      </w:r>
      <w:r>
        <w:rPr>
          <w:rFonts w:hint="eastAsia" w:ascii="方正小标宋_GBK" w:hAnsi="方正小标宋_GBK" w:eastAsia="方正小标宋_GBK" w:cs="方正小标宋_GBK"/>
          <w:b w:val="0"/>
          <w:bCs w:val="0"/>
          <w:color w:val="auto"/>
          <w:sz w:val="44"/>
          <w:szCs w:val="44"/>
          <w:lang w:val="en-US" w:eastAsia="zh-CN"/>
        </w:rPr>
        <w:t>招标采购项目</w:t>
      </w:r>
    </w:p>
    <w:p>
      <w:pPr>
        <w:jc w:val="center"/>
        <w:rPr>
          <w:rFonts w:hint="default"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竞争性比选文件（第二次）</w:t>
      </w: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rPr>
          <w:rFonts w:ascii="宋体" w:hAnsi="宋体"/>
          <w:b/>
          <w:bCs/>
          <w:color w:val="auto"/>
          <w:sz w:val="44"/>
          <w:szCs w:val="44"/>
        </w:rPr>
      </w:pPr>
    </w:p>
    <w:p>
      <w:pPr>
        <w:pStyle w:val="3"/>
        <w:numPr>
          <w:ilvl w:val="3"/>
          <w:numId w:val="0"/>
        </w:numPr>
        <w:tabs>
          <w:tab w:val="clear" w:pos="2340"/>
        </w:tabs>
        <w:ind w:left="567" w:leftChars="0"/>
        <w:rPr>
          <w:color w:val="auto"/>
        </w:rPr>
      </w:pPr>
    </w:p>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方正仿宋_GBK" w:hAnsi="方正小标宋_GBK" w:eastAsia="方正仿宋_GBK" w:cs="方正小标宋_GBK"/>
          <w:b/>
          <w:bCs/>
          <w:color w:val="000000"/>
          <w:kern w:val="0"/>
          <w:sz w:val="72"/>
          <w:szCs w:val="72"/>
          <w:lang w:val="en-US" w:eastAsia="zh-CN" w:bidi="ar-SA"/>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lang w:eastAsia="zh-CN"/>
        </w:rPr>
        <w:t>比选</w:t>
      </w:r>
      <w:r>
        <w:rPr>
          <w:rFonts w:hint="eastAsia" w:ascii="方正仿宋_GBK" w:hAnsi="方正小标宋_GBK" w:eastAsia="方正仿宋_GBK" w:cs="方正小标宋_GBK"/>
          <w:b/>
          <w:bCs/>
          <w:sz w:val="36"/>
          <w:szCs w:val="36"/>
        </w:rPr>
        <w:t>人：高速管家（重庆）实业有限公司</w:t>
      </w:r>
    </w:p>
    <w:p>
      <w:pPr>
        <w:jc w:val="center"/>
        <w:rPr>
          <w:rFonts w:hint="eastAsia" w:ascii="方正仿宋_GBK" w:hAnsi="方正小标宋_GBK" w:eastAsia="方正仿宋_GBK" w:cs="方正小标宋_GBK"/>
          <w:b/>
          <w:bCs/>
          <w:sz w:val="36"/>
          <w:szCs w:val="36"/>
          <w:lang w:val="en-US" w:eastAsia="zh-CN"/>
        </w:rPr>
      </w:pPr>
      <w:r>
        <w:rPr>
          <w:rFonts w:hint="eastAsia" w:ascii="方正仿宋_GBK" w:hAnsi="方正小标宋_GBK" w:eastAsia="方正仿宋_GBK" w:cs="方正小标宋_GBK"/>
          <w:b/>
          <w:bCs/>
          <w:sz w:val="36"/>
          <w:szCs w:val="36"/>
          <w:lang w:val="en-US" w:eastAsia="zh-CN"/>
        </w:rPr>
        <w:t>二〇二四年一月</w:t>
      </w:r>
    </w:p>
    <w:p>
      <w:pPr>
        <w:jc w:val="center"/>
        <w:rPr>
          <w:rFonts w:hint="eastAsia" w:ascii="方正仿宋_GBK" w:hAnsi="方正小标宋_GBK" w:eastAsia="方正仿宋_GBK" w:cs="方正小标宋_GBK"/>
          <w:b/>
          <w:bCs/>
          <w:sz w:val="36"/>
          <w:szCs w:val="36"/>
          <w:lang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方正小标宋_GBK" w:hAnsi="方正小标宋_GBK" w:eastAsia="方正小标宋_GBK" w:cs="方正小标宋_GBK"/>
          <w:b w:val="0"/>
          <w:bCs w:val="0"/>
          <w:color w:val="auto"/>
          <w:spacing w:val="0"/>
          <w:kern w:val="2"/>
          <w:sz w:val="44"/>
          <w:szCs w:val="44"/>
          <w:lang w:val="en-US" w:eastAsia="zh-CN" w:bidi="ar-SA"/>
        </w:rPr>
      </w:pPr>
      <w:r>
        <w:rPr>
          <w:rFonts w:hint="eastAsia" w:ascii="方正小标宋_GBK" w:hAnsi="方正小标宋_GBK" w:eastAsia="方正小标宋_GBK" w:cs="方正小标宋_GBK"/>
          <w:b w:val="0"/>
          <w:bCs w:val="0"/>
          <w:color w:val="auto"/>
          <w:spacing w:val="0"/>
          <w:kern w:val="2"/>
          <w:sz w:val="44"/>
          <w:szCs w:val="44"/>
          <w:lang w:val="en-US" w:eastAsia="zh-CN" w:bidi="ar-SA"/>
        </w:rPr>
        <w:t>高速管家（重庆）实业有限公司</w:t>
      </w: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方正小标宋_GBK" w:hAnsi="方正小标宋_GBK" w:eastAsia="方正小标宋_GBK" w:cs="方正小标宋_GBK"/>
          <w:b w:val="0"/>
          <w:bCs w:val="0"/>
          <w:color w:val="000000"/>
          <w:spacing w:val="0"/>
          <w:kern w:val="0"/>
          <w:sz w:val="44"/>
          <w:szCs w:val="44"/>
          <w:lang w:val="en-US" w:eastAsia="zh-CN" w:bidi="ar-SA"/>
        </w:rPr>
      </w:pPr>
      <w:r>
        <w:rPr>
          <w:rFonts w:hint="eastAsia" w:ascii="方正小标宋_GBK" w:hAnsi="方正小标宋_GBK" w:eastAsia="方正小标宋_GBK" w:cs="方正小标宋_GBK"/>
          <w:b w:val="0"/>
          <w:bCs w:val="0"/>
          <w:color w:val="000000"/>
          <w:spacing w:val="0"/>
          <w:kern w:val="0"/>
          <w:sz w:val="44"/>
          <w:szCs w:val="44"/>
          <w:lang w:val="en-US" w:eastAsia="zh-CN" w:bidi="ar-SA"/>
        </w:rPr>
        <w:t>服务区特产商品供货商招标采购项目</w:t>
      </w: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方正小标宋_GBK" w:hAnsi="方正小标宋_GBK" w:eastAsia="方正小标宋_GBK" w:cs="方正小标宋_GBK"/>
          <w:b w:val="0"/>
          <w:bCs w:val="0"/>
          <w:color w:val="000000"/>
          <w:spacing w:val="0"/>
          <w:kern w:val="0"/>
          <w:sz w:val="44"/>
          <w:szCs w:val="44"/>
          <w:lang w:val="en-US" w:eastAsia="zh-CN" w:bidi="ar-SA"/>
        </w:rPr>
      </w:pPr>
      <w:r>
        <w:rPr>
          <w:rFonts w:hint="eastAsia" w:ascii="方正小标宋_GBK" w:hAnsi="方正小标宋_GBK" w:eastAsia="方正小标宋_GBK" w:cs="方正小标宋_GBK"/>
          <w:b w:val="0"/>
          <w:bCs w:val="0"/>
          <w:color w:val="000000"/>
          <w:spacing w:val="0"/>
          <w:kern w:val="0"/>
          <w:sz w:val="44"/>
          <w:szCs w:val="44"/>
          <w:lang w:val="en-US" w:eastAsia="zh-CN" w:bidi="ar-SA"/>
        </w:rPr>
        <w:t>竞争性比选文件（第二次）</w:t>
      </w:r>
    </w:p>
    <w:p>
      <w:pPr>
        <w:keepNext w:val="0"/>
        <w:keepLines w:val="0"/>
        <w:pageBreakBefore w:val="0"/>
        <w:widowControl w:val="0"/>
        <w:kinsoku/>
        <w:wordWrap/>
        <w:overflowPunct/>
        <w:topLinePunct w:val="0"/>
        <w:bidi w:val="0"/>
        <w:snapToGrid/>
        <w:spacing w:line="580" w:lineRule="exact"/>
        <w:textAlignment w:val="auto"/>
        <w:rPr>
          <w:rFonts w:ascii="Calibri" w:hAnsi="Calibri"/>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default"/>
          <w:lang w:val="en-US" w:eastAsia="zh-CN"/>
        </w:rPr>
      </w:pPr>
      <w:r>
        <w:rPr>
          <w:rFonts w:hint="eastAsia" w:ascii="方正黑体_GBK" w:hAnsi="方正黑体_GBK" w:eastAsia="方正黑体_GBK" w:cs="方正黑体_GBK"/>
          <w:b w:val="0"/>
          <w:bCs w:val="0"/>
          <w:color w:val="000000"/>
          <w:kern w:val="0"/>
          <w:sz w:val="32"/>
          <w:szCs w:val="32"/>
          <w:lang w:val="en-US" w:eastAsia="zh-CN" w:bidi="ar-SA"/>
        </w:rPr>
        <w:t>一、项目概况与招标范围</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（一）项目概况：</w:t>
      </w:r>
      <w:r>
        <w:rPr>
          <w:rFonts w:hint="eastAsia" w:ascii="方正仿宋_GBK" w:hAnsi="方正仿宋_GBK" w:eastAsia="方正仿宋_GBK" w:cs="方正仿宋_GBK"/>
          <w:b w:val="0"/>
          <w:bCs w:val="0"/>
          <w:kern w:val="2"/>
          <w:sz w:val="32"/>
          <w:szCs w:val="32"/>
          <w:lang w:val="en-US" w:eastAsia="zh-CN" w:bidi="ar-SA"/>
        </w:rPr>
        <w:t>本项目系高速管家（重庆）实业有限公司服务区特产商品供货商招标采购项目。</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（二）服务地点：</w:t>
      </w:r>
      <w:r>
        <w:rPr>
          <w:rFonts w:hint="eastAsia" w:eastAsia="方正仿宋_GBK" w:cs="方正仿宋_GBK"/>
          <w:b w:val="0"/>
          <w:bCs w:val="0"/>
          <w:kern w:val="2"/>
          <w:sz w:val="32"/>
          <w:szCs w:val="32"/>
          <w:lang w:val="en-US" w:eastAsia="zh-CN" w:bidi="ar-SA"/>
        </w:rPr>
        <w:t>比选人</w:t>
      </w:r>
      <w:r>
        <w:rPr>
          <w:rFonts w:hint="eastAsia" w:ascii="方正仿宋_GBK" w:hAnsi="方正仿宋_GBK" w:eastAsia="方正仿宋_GBK" w:cs="方正仿宋_GBK"/>
          <w:b w:val="0"/>
          <w:bCs w:val="0"/>
          <w:kern w:val="2"/>
          <w:sz w:val="32"/>
          <w:szCs w:val="32"/>
          <w:lang w:val="en-US" w:eastAsia="zh-CN" w:bidi="ar-SA"/>
        </w:rPr>
        <w:t>指定地点</w:t>
      </w:r>
      <w:r>
        <w:rPr>
          <w:rFonts w:hint="eastAsia" w:eastAsia="方正仿宋_GBK" w:cs="方正仿宋_GBK"/>
          <w:b w:val="0"/>
          <w:bCs w:val="0"/>
          <w:kern w:val="2"/>
          <w:sz w:val="32"/>
          <w:szCs w:val="32"/>
          <w:lang w:val="en-US" w:eastAsia="zh-CN" w:bidi="ar-SA"/>
        </w:rPr>
        <w:t>，暂定如下：重庆高速公路大观、龙溪河、石船、界石、武隆、清平、彭水等服务区及服务期限内高速管家新增其他自营超市和网上商城。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（三）招标范围及内容：</w:t>
      </w:r>
      <w:r>
        <w:rPr>
          <w:rFonts w:hint="eastAsia" w:ascii="方正仿宋_GBK" w:hAnsi="方正仿宋_GBK" w:eastAsia="方正仿宋_GBK" w:cs="方正仿宋_GBK"/>
          <w:b w:val="0"/>
          <w:bCs w:val="0"/>
          <w:kern w:val="2"/>
          <w:sz w:val="32"/>
          <w:szCs w:val="32"/>
          <w:lang w:val="en-US" w:eastAsia="zh-CN" w:bidi="ar-SA"/>
        </w:rPr>
        <w:t>本次招标供货数量为预估数量（详见产品清单），实际结算金额以实际供货数量为准。供应商须在接到</w:t>
      </w:r>
      <w:r>
        <w:rPr>
          <w:rFonts w:hint="eastAsia" w:eastAsia="方正仿宋_GBK" w:cs="方正仿宋_GBK"/>
          <w:b w:val="0"/>
          <w:bCs w:val="0"/>
          <w:kern w:val="2"/>
          <w:sz w:val="32"/>
          <w:szCs w:val="32"/>
          <w:lang w:val="en-US" w:eastAsia="zh-CN" w:bidi="ar-SA"/>
        </w:rPr>
        <w:t>比选人</w:t>
      </w:r>
      <w:r>
        <w:rPr>
          <w:rFonts w:hint="eastAsia" w:ascii="方正仿宋_GBK" w:hAnsi="方正仿宋_GBK" w:eastAsia="方正仿宋_GBK" w:cs="方正仿宋_GBK"/>
          <w:b w:val="0"/>
          <w:bCs w:val="0"/>
          <w:kern w:val="2"/>
          <w:sz w:val="32"/>
          <w:szCs w:val="32"/>
          <w:lang w:val="en-US" w:eastAsia="zh-CN" w:bidi="ar-SA"/>
        </w:rPr>
        <w:t>有效订单后，将产品在72小时内配送到</w:t>
      </w:r>
      <w:r>
        <w:rPr>
          <w:rFonts w:hint="eastAsia" w:eastAsia="方正仿宋_GBK" w:cs="方正仿宋_GBK"/>
          <w:b w:val="0"/>
          <w:bCs w:val="0"/>
          <w:kern w:val="2"/>
          <w:sz w:val="32"/>
          <w:szCs w:val="32"/>
          <w:lang w:val="en-US" w:eastAsia="zh-CN" w:bidi="ar-SA"/>
        </w:rPr>
        <w:t>比选人</w:t>
      </w:r>
      <w:r>
        <w:rPr>
          <w:rFonts w:hint="eastAsia" w:ascii="方正仿宋_GBK" w:hAnsi="方正仿宋_GBK" w:eastAsia="方正仿宋_GBK" w:cs="方正仿宋_GBK"/>
          <w:b w:val="0"/>
          <w:bCs w:val="0"/>
          <w:kern w:val="2"/>
          <w:sz w:val="32"/>
          <w:szCs w:val="32"/>
          <w:lang w:val="en-US" w:eastAsia="zh-CN" w:bidi="ar-SA"/>
        </w:rPr>
        <w:t>指定地点，应急配送应在48小时内予以响应的并配送到位。</w:t>
      </w:r>
      <w:r>
        <w:rPr>
          <w:rFonts w:hint="eastAsia" w:eastAsia="方正仿宋_GBK" w:cs="方正仿宋_GBK"/>
          <w:b w:val="0"/>
          <w:bCs w:val="0"/>
          <w:kern w:val="2"/>
          <w:sz w:val="32"/>
          <w:szCs w:val="32"/>
          <w:lang w:val="en-US" w:eastAsia="zh-CN" w:bidi="ar-SA"/>
        </w:rPr>
        <w:t>供应商</w:t>
      </w:r>
      <w:r>
        <w:rPr>
          <w:rFonts w:hint="eastAsia" w:ascii="方正仿宋_GBK" w:hAnsi="方正仿宋_GBK" w:eastAsia="方正仿宋_GBK" w:cs="方正仿宋_GBK"/>
          <w:b w:val="0"/>
          <w:bCs w:val="0"/>
          <w:kern w:val="2"/>
          <w:sz w:val="32"/>
          <w:szCs w:val="32"/>
          <w:lang w:val="en-US" w:eastAsia="zh-CN" w:bidi="ar-SA"/>
        </w:rPr>
        <w:t>须承诺所提供商品保质期不得低于原保质期限的2/3，且非人为损坏或鼠损的不合格产品及临期产品（≤1/3保质期）包退包换</w:t>
      </w:r>
      <w:r>
        <w:rPr>
          <w:rFonts w:hint="eastAsia" w:eastAsia="方正仿宋_GBK" w:cs="方正仿宋_GBK"/>
          <w:b w:val="0"/>
          <w:bCs w:val="0"/>
          <w:kern w:val="2"/>
          <w:sz w:val="32"/>
          <w:szCs w:val="32"/>
          <w:lang w:val="en-US" w:eastAsia="zh-CN" w:bidi="ar-SA"/>
        </w:rPr>
        <w:t>，退换费用由供应商自行承担</w:t>
      </w:r>
      <w:r>
        <w:rPr>
          <w:rFonts w:hint="eastAsia" w:ascii="方正仿宋_GBK" w:hAnsi="方正仿宋_GBK" w:eastAsia="方正仿宋_GBK" w:cs="方正仿宋_GBK"/>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（四）合作期限：</w:t>
      </w:r>
      <w:r>
        <w:rPr>
          <w:rFonts w:hint="eastAsia" w:ascii="方正仿宋_GBK" w:hAnsi="方正仿宋_GBK" w:eastAsia="方正仿宋_GBK" w:cs="方正仿宋_GBK"/>
          <w:b w:val="0"/>
          <w:bCs w:val="0"/>
          <w:kern w:val="2"/>
          <w:sz w:val="32"/>
          <w:szCs w:val="32"/>
          <w:lang w:val="en-US" w:eastAsia="zh-CN" w:bidi="ar-SA"/>
        </w:rPr>
        <w:t>签订合同之日起</w:t>
      </w:r>
      <w:r>
        <w:rPr>
          <w:rFonts w:hint="eastAsia" w:eastAsia="方正仿宋_GBK" w:cs="方正仿宋_GBK"/>
          <w:b w:val="0"/>
          <w:bCs w:val="0"/>
          <w:kern w:val="2"/>
          <w:sz w:val="32"/>
          <w:szCs w:val="32"/>
          <w:lang w:val="en-US" w:eastAsia="zh-CN" w:bidi="ar-SA"/>
        </w:rPr>
        <w:t>一</w:t>
      </w:r>
      <w:r>
        <w:rPr>
          <w:rFonts w:hint="eastAsia" w:ascii="方正仿宋_GBK" w:hAnsi="方正仿宋_GBK" w:eastAsia="方正仿宋_GBK" w:cs="方正仿宋_GBK"/>
          <w:b w:val="0"/>
          <w:bCs w:val="0"/>
          <w:kern w:val="2"/>
          <w:sz w:val="32"/>
          <w:szCs w:val="32"/>
          <w:lang w:val="en-US" w:eastAsia="zh-CN" w:bidi="ar-SA"/>
        </w:rPr>
        <w:t>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sz w:val="32"/>
          <w:szCs w:val="32"/>
        </w:rPr>
      </w:pPr>
      <w:r>
        <w:rPr>
          <w:rFonts w:hint="eastAsia" w:ascii="方正楷体_GBK" w:hAnsi="方正楷体_GBK" w:eastAsia="方正楷体_GBK" w:cs="方正楷体_GBK"/>
          <w:b w:val="0"/>
          <w:bCs w:val="0"/>
          <w:kern w:val="2"/>
          <w:sz w:val="32"/>
          <w:szCs w:val="32"/>
          <w:lang w:val="en-US" w:eastAsia="zh-CN" w:bidi="ar-SA"/>
        </w:rPr>
        <w:t>（五）支付方式：</w:t>
      </w:r>
      <w:r>
        <w:rPr>
          <w:rFonts w:hint="eastAsia" w:eastAsia="方正仿宋_GBK" w:cs="方正仿宋_GBK"/>
          <w:b w:val="0"/>
          <w:bCs w:val="0"/>
          <w:kern w:val="2"/>
          <w:sz w:val="32"/>
          <w:szCs w:val="32"/>
          <w:lang w:val="en-US" w:eastAsia="zh-CN" w:bidi="ar-SA"/>
        </w:rPr>
        <w:t>实销实结。</w:t>
      </w:r>
      <w:r>
        <w:rPr>
          <w:rFonts w:hint="eastAsia" w:ascii="方正仿宋_GBK" w:hAnsi="仿宋" w:eastAsia="方正仿宋_GBK" w:cs="Times New Roman"/>
          <w:color w:val="000000"/>
          <w:kern w:val="0"/>
          <w:sz w:val="32"/>
          <w:szCs w:val="32"/>
          <w:lang w:val="en-US" w:eastAsia="zh-CN" w:bidi="ar-SA"/>
        </w:rPr>
        <w:t>供应商</w:t>
      </w:r>
      <w:r>
        <w:rPr>
          <w:rFonts w:hint="eastAsia" w:eastAsia="方正仿宋_GBK" w:cs="方正仿宋_GBK"/>
          <w:b w:val="0"/>
          <w:bCs w:val="0"/>
          <w:kern w:val="2"/>
          <w:sz w:val="32"/>
          <w:szCs w:val="32"/>
          <w:lang w:val="en-US" w:eastAsia="zh-CN" w:bidi="ar-SA"/>
        </w:rPr>
        <w:t>每月5号至10号内和比选人核对上月实际销售数量及结算金额，核对</w:t>
      </w:r>
      <w:r>
        <w:rPr>
          <w:rFonts w:ascii="方正仿宋_GBK" w:hAnsi="仿宋" w:eastAsia="方正仿宋_GBK"/>
          <w:sz w:val="32"/>
          <w:szCs w:val="32"/>
        </w:rPr>
        <w:t>无误后，由</w:t>
      </w:r>
      <w:r>
        <w:rPr>
          <w:rFonts w:hint="eastAsia" w:ascii="方正仿宋_GBK" w:hAnsi="仿宋" w:eastAsia="方正仿宋_GBK"/>
          <w:sz w:val="32"/>
          <w:szCs w:val="32"/>
          <w:lang w:val="en-US" w:eastAsia="zh-CN"/>
        </w:rPr>
        <w:t>供应商</w:t>
      </w:r>
      <w:r>
        <w:rPr>
          <w:rFonts w:ascii="方正仿宋_GBK" w:hAnsi="仿宋" w:eastAsia="方正仿宋_GBK"/>
          <w:sz w:val="32"/>
          <w:szCs w:val="32"/>
        </w:rPr>
        <w:t>开具增值税专用发票</w:t>
      </w:r>
      <w:r>
        <w:rPr>
          <w:rFonts w:hint="eastAsia" w:ascii="方正仿宋_GBK" w:hAnsi="仿宋" w:eastAsia="方正仿宋_GBK"/>
          <w:sz w:val="32"/>
          <w:szCs w:val="32"/>
          <w:lang w:eastAsia="zh-CN"/>
        </w:rPr>
        <w:t>，</w:t>
      </w:r>
      <w:r>
        <w:rPr>
          <w:rFonts w:ascii="方正仿宋_GBK" w:hAnsi="仿宋" w:eastAsia="方正仿宋_GBK"/>
          <w:sz w:val="32"/>
          <w:szCs w:val="32"/>
        </w:rPr>
        <w:t>比选人收到支付申请及增值税专</w:t>
      </w:r>
      <w:r>
        <w:rPr>
          <w:rFonts w:hint="eastAsia" w:ascii="方正仿宋_GBK" w:hAnsi="仿宋" w:eastAsia="方正仿宋_GBK"/>
          <w:sz w:val="32"/>
          <w:szCs w:val="32"/>
        </w:rPr>
        <w:t>用发票后</w:t>
      </w:r>
      <w:r>
        <w:rPr>
          <w:rFonts w:hint="eastAsia" w:ascii="方正仿宋_GBK" w:hAnsi="仿宋" w:eastAsia="方正仿宋_GBK"/>
          <w:sz w:val="32"/>
          <w:szCs w:val="32"/>
          <w:lang w:val="en-US" w:eastAsia="zh-CN"/>
        </w:rPr>
        <w:t>10天内</w:t>
      </w:r>
      <w:r>
        <w:rPr>
          <w:rFonts w:hint="eastAsia" w:ascii="方正仿宋_GBK" w:hAnsi="仿宋" w:eastAsia="方正仿宋_GBK"/>
          <w:sz w:val="32"/>
          <w:szCs w:val="32"/>
        </w:rPr>
        <w:t>办理支付。</w:t>
      </w:r>
      <w:r>
        <w:rPr>
          <w:rFonts w:ascii="方正仿宋_GBK" w:hAnsi="仿宋" w:eastAsia="方正仿宋_GBK"/>
          <w:sz w:val="32"/>
          <w:szCs w:val="32"/>
        </w:rPr>
        <w:t>比选人付款前，</w:t>
      </w:r>
      <w:r>
        <w:rPr>
          <w:rFonts w:hint="eastAsia" w:ascii="方正仿宋_GBK" w:hAnsi="仿宋" w:eastAsia="方正仿宋_GBK"/>
          <w:sz w:val="32"/>
          <w:szCs w:val="32"/>
          <w:lang w:val="en-US" w:eastAsia="zh-CN"/>
        </w:rPr>
        <w:t>供应商</w:t>
      </w:r>
      <w:r>
        <w:rPr>
          <w:rFonts w:ascii="方正仿宋_GBK" w:hAnsi="仿宋" w:eastAsia="方正仿宋_GBK"/>
          <w:sz w:val="32"/>
          <w:szCs w:val="32"/>
        </w:rPr>
        <w:t>须提供等额真实有效的增值税专用发票</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供应商</w:t>
      </w:r>
      <w:r>
        <w:rPr>
          <w:rFonts w:ascii="方正仿宋_GBK" w:hAnsi="仿宋" w:eastAsia="方正仿宋_GBK"/>
          <w:sz w:val="32"/>
          <w:szCs w:val="32"/>
        </w:rPr>
        <w:t>未按要求向比选人提供前述增值税专用发票，比选人有权推迟付款直至</w:t>
      </w:r>
      <w:r>
        <w:rPr>
          <w:rFonts w:hint="eastAsia" w:ascii="方正仿宋_GBK" w:hAnsi="仿宋" w:eastAsia="方正仿宋_GBK"/>
          <w:sz w:val="32"/>
          <w:szCs w:val="32"/>
          <w:lang w:val="en-US" w:eastAsia="zh-CN"/>
        </w:rPr>
        <w:t>供应商</w:t>
      </w:r>
      <w:r>
        <w:rPr>
          <w:rFonts w:ascii="方正仿宋_GBK" w:hAnsi="仿宋" w:eastAsia="方正仿宋_GBK"/>
          <w:sz w:val="32"/>
          <w:szCs w:val="32"/>
        </w:rPr>
        <w:t>提供了增值税专用发票，且无需承担任何违约责任。如果因</w:t>
      </w:r>
      <w:r>
        <w:rPr>
          <w:rFonts w:hint="eastAsia" w:ascii="方正仿宋_GBK" w:hAnsi="仿宋" w:eastAsia="方正仿宋_GBK"/>
          <w:sz w:val="32"/>
          <w:szCs w:val="32"/>
          <w:lang w:val="en-US" w:eastAsia="zh-CN"/>
        </w:rPr>
        <w:t>供应商</w:t>
      </w:r>
      <w:r>
        <w:rPr>
          <w:rFonts w:ascii="方正仿宋_GBK" w:hAnsi="仿宋" w:eastAsia="方正仿宋_GBK"/>
          <w:sz w:val="32"/>
          <w:szCs w:val="32"/>
        </w:rPr>
        <w:t>提供不合规发票造成</w:t>
      </w:r>
      <w:r>
        <w:rPr>
          <w:rFonts w:hint="eastAsia" w:ascii="方正仿宋_GBK" w:hAnsi="仿宋" w:eastAsia="方正仿宋_GBK"/>
          <w:sz w:val="32"/>
          <w:szCs w:val="32"/>
          <w:lang w:val="en-US" w:eastAsia="zh-CN"/>
        </w:rPr>
        <w:t>比选人</w:t>
      </w:r>
      <w:r>
        <w:rPr>
          <w:rFonts w:ascii="方正仿宋_GBK" w:hAnsi="仿宋" w:eastAsia="方正仿宋_GBK"/>
          <w:sz w:val="32"/>
          <w:szCs w:val="32"/>
        </w:rPr>
        <w:t>税费等损失的，</w:t>
      </w:r>
      <w:r>
        <w:rPr>
          <w:rFonts w:hint="eastAsia" w:ascii="方正仿宋_GBK" w:hAnsi="仿宋" w:eastAsia="方正仿宋_GBK"/>
          <w:sz w:val="32"/>
          <w:szCs w:val="32"/>
          <w:lang w:val="en-US" w:eastAsia="zh-CN"/>
        </w:rPr>
        <w:t>供应商</w:t>
      </w:r>
      <w:r>
        <w:rPr>
          <w:rFonts w:ascii="方正仿宋_GBK" w:hAnsi="仿宋" w:eastAsia="方正仿宋_GBK"/>
          <w:sz w:val="32"/>
          <w:szCs w:val="32"/>
        </w:rPr>
        <w:t>应等额赔偿</w:t>
      </w:r>
      <w:r>
        <w:rPr>
          <w:rFonts w:hint="eastAsia" w:ascii="方正仿宋_GBK" w:hAnsi="仿宋" w:eastAsia="方正仿宋_GBK"/>
          <w:sz w:val="32"/>
          <w:szCs w:val="32"/>
          <w:lang w:val="en-US" w:eastAsia="zh-CN"/>
        </w:rPr>
        <w:t>比选人</w:t>
      </w:r>
      <w:r>
        <w:rPr>
          <w:rFonts w:ascii="方正仿宋_GBK" w:hAnsi="仿宋" w:eastAsia="方正仿宋_GBK"/>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六</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b w:val="0"/>
          <w:bCs w:val="0"/>
          <w:kern w:val="2"/>
          <w:sz w:val="32"/>
          <w:szCs w:val="32"/>
          <w:lang w:val="en-US" w:eastAsia="zh-CN" w:bidi="ar-SA"/>
        </w:rPr>
        <w:t>商品质量验收标准：</w:t>
      </w:r>
      <w:r>
        <w:rPr>
          <w:rFonts w:hint="eastAsia" w:ascii="方正仿宋_GBK" w:hAnsi="方正仿宋_GBK" w:eastAsia="方正仿宋_GBK" w:cs="方正仿宋_GBK"/>
          <w:b w:val="0"/>
          <w:bCs w:val="0"/>
          <w:kern w:val="2"/>
          <w:sz w:val="32"/>
          <w:szCs w:val="32"/>
          <w:lang w:val="en-US" w:eastAsia="zh-CN" w:bidi="ar-SA"/>
        </w:rPr>
        <w:t>供应商所提供的商品必须符合国家相关法律、法规的规定及相关行业标准，并提供相关产品的质检报告、产品质量合格证等相关证明材料。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w:t>
      </w:r>
      <w:r>
        <w:rPr>
          <w:rFonts w:hint="eastAsia" w:ascii="方正黑体_GBK" w:hAnsi="方正黑体_GBK" w:eastAsia="方正黑体_GBK" w:cs="方正黑体_GBK"/>
          <w:b w:val="0"/>
          <w:bCs w:val="0"/>
          <w:color w:val="000000"/>
          <w:kern w:val="0"/>
          <w:sz w:val="32"/>
          <w:szCs w:val="32"/>
          <w:lang w:val="en-US" w:eastAsia="zh-CN" w:bidi="ar-SA"/>
        </w:rPr>
        <w:t>资格要求</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1.具有独立法人资格，具有有效的营业执照，具有独立承担民事责任的能力。</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2.具有行政主管部门颁发的且在有效期内的《食品经营许可证》。</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3.具有有效期内的特产商品授权书。</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4.具有良好的信誉，在2021年1月1日至投标截止日止投标人需满足下列要求：</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（1）未被人民法院列入失信被执行人名单；</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（2）没有过以他人名义投标或以其他方式弄虚作假，骗取中标行为；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（3）未被责令停业、暂扣或吊销执照、或吊销资质证书；</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（4）未进入清算程序、或被宣告破产；</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（5）未被国家、重庆市（含市或任意区县）有关行政部门处以暂停投标资格行政处罚，且在处罚期限内。</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（以上所有复印件均须加盖投标单位公章鲜章。）</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三、最高限价及产品清单</w:t>
      </w:r>
    </w:p>
    <w:p>
      <w:pPr>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楷体_GBK" w:hAnsi="方正楷体_GBK" w:eastAsia="方正楷体_GBK" w:cs="方正楷体_GBK"/>
          <w:b w:val="0"/>
          <w:bCs w:val="0"/>
          <w:caps w:val="0"/>
          <w:kern w:val="2"/>
          <w:sz w:val="32"/>
          <w:szCs w:val="32"/>
          <w:lang w:val="en-US" w:eastAsia="zh-CN" w:bidi="ar-SA"/>
        </w:rPr>
        <w:t>（一）最高限价：</w:t>
      </w:r>
      <w:r>
        <w:rPr>
          <w:rFonts w:hint="eastAsia" w:ascii="方正仿宋_GBK" w:hAnsi="方正仿宋_GBK" w:eastAsia="方正仿宋_GBK" w:cs="方正仿宋_GBK"/>
          <w:b w:val="0"/>
          <w:bCs w:val="0"/>
          <w:caps w:val="0"/>
          <w:kern w:val="2"/>
          <w:sz w:val="32"/>
          <w:szCs w:val="32"/>
          <w:lang w:val="en-US" w:eastAsia="zh-CN" w:bidi="ar-SA"/>
        </w:rPr>
        <w:t>本项目最高限价为782520.40元，各单价限价详见产品清单。供应商的投标总报价和产品单价均不得超出比选人发出的最高限价，否则将作否决投标处理。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楷体_GBK" w:hAnsi="方正楷体_GBK" w:eastAsia="方正楷体_GBK" w:cs="方正楷体_GBK"/>
          <w:b w:val="0"/>
          <w:bCs w:val="0"/>
          <w:caps w:val="0"/>
          <w:kern w:val="2"/>
          <w:sz w:val="32"/>
          <w:szCs w:val="32"/>
          <w:lang w:val="en-US" w:eastAsia="zh-CN" w:bidi="ar-SA"/>
        </w:rPr>
      </w:pPr>
      <w:r>
        <w:rPr>
          <w:rFonts w:hint="eastAsia" w:ascii="方正楷体_GBK" w:hAnsi="方正楷体_GBK" w:eastAsia="方正楷体_GBK" w:cs="方正楷体_GBK"/>
          <w:b w:val="0"/>
          <w:bCs w:val="0"/>
          <w:caps w:val="0"/>
          <w:kern w:val="2"/>
          <w:sz w:val="32"/>
          <w:szCs w:val="32"/>
          <w:lang w:val="en-US" w:eastAsia="zh-CN" w:bidi="ar-SA"/>
        </w:rPr>
        <w:t>（二）产品清单</w:t>
      </w:r>
    </w:p>
    <w:tbl>
      <w:tblPr>
        <w:tblStyle w:val="10"/>
        <w:tblW w:w="60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954"/>
        <w:gridCol w:w="3071"/>
        <w:gridCol w:w="855"/>
        <w:gridCol w:w="825"/>
        <w:gridCol w:w="1245"/>
        <w:gridCol w:w="1110"/>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序号</w:t>
            </w:r>
          </w:p>
        </w:tc>
        <w:tc>
          <w:tcPr>
            <w:tcW w:w="893" w:type="pct"/>
            <w:noWrap w:val="0"/>
            <w:vAlign w:val="center"/>
          </w:tcPr>
          <w:p>
            <w:pPr>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产品条码</w:t>
            </w:r>
          </w:p>
        </w:tc>
        <w:tc>
          <w:tcPr>
            <w:tcW w:w="1404" w:type="pct"/>
            <w:noWrap w:val="0"/>
            <w:vAlign w:val="center"/>
          </w:tcPr>
          <w:p>
            <w:pPr>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产品名称</w:t>
            </w:r>
          </w:p>
        </w:tc>
        <w:tc>
          <w:tcPr>
            <w:tcW w:w="391" w:type="pct"/>
            <w:noWrap w:val="0"/>
            <w:vAlign w:val="center"/>
          </w:tcPr>
          <w:p>
            <w:pPr>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规格</w:t>
            </w:r>
          </w:p>
        </w:tc>
        <w:tc>
          <w:tcPr>
            <w:tcW w:w="377" w:type="pct"/>
            <w:noWrap w:val="0"/>
            <w:vAlign w:val="center"/>
          </w:tcPr>
          <w:p>
            <w:pPr>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单位</w:t>
            </w:r>
          </w:p>
        </w:tc>
        <w:tc>
          <w:tcPr>
            <w:tcW w:w="569" w:type="pct"/>
            <w:noWrap w:val="0"/>
            <w:vAlign w:val="center"/>
          </w:tcPr>
          <w:p>
            <w:pPr>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单价限价</w:t>
            </w:r>
          </w:p>
          <w:p>
            <w:pPr>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（元）</w:t>
            </w:r>
          </w:p>
        </w:tc>
        <w:tc>
          <w:tcPr>
            <w:tcW w:w="507" w:type="pct"/>
            <w:noWrap w:val="0"/>
            <w:vAlign w:val="center"/>
          </w:tcPr>
          <w:p>
            <w:pPr>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预估数量</w:t>
            </w:r>
          </w:p>
        </w:tc>
        <w:tc>
          <w:tcPr>
            <w:tcW w:w="561" w:type="pct"/>
            <w:noWrap w:val="0"/>
            <w:vAlign w:val="center"/>
          </w:tcPr>
          <w:p>
            <w:pPr>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小计</w:t>
            </w:r>
          </w:p>
          <w:p>
            <w:pPr>
              <w:jc w:val="center"/>
              <w:rPr>
                <w:rFonts w:hint="default"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6921831600556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白市驿板鸭580g五香</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39</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260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6921831600563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白市驿板鸭580g香辣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39</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260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6926766504030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昌义号兔丁168g麻辣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1*30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21</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6926766505037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昌义号兔丁168g五香</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1*30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21</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6926766504047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昌义号兔头麻辣308g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1*14</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42.5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6926766505051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昌义号兔头五香308g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1*14</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42.5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7</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6926766506225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昌义号兔腿228g麻辣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35.65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350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12477.5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8</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6926766506232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昌义号兔腿228g五香</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35.65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350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12477.5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9</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6937033400696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陈昌银麻花308g独立包装</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11.79</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23580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10</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6937033400719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陈昌银麻花400g蜂蜜味</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13.41</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26820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6937033400733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陈昌银麻花400g海苔</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13.41</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26820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6937033400115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陈昌银麻花400g麻辣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11.21</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13</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6937033400108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陈昌银麻花400g五香</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11.21</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6937033400122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陈昌银麻花400g原味</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11.21</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15</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6937033400269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陈昌银麻花528g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1*14</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盒</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16.85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16</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6937033402850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陈昌银重庆八绝礼盒520g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盒</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19.9</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17</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6926053807035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德庄火锅底料200G 52°</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12</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18</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6926053807011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德庄老火锅底料200g低辣36°</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19</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6926053807059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德庄火锅底料360g 52度</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16.5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20</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6926053807516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德庄火锅底料360g 36°</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16</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21</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6926053807523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德庄小火锅火锅底料360g 45°</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16.5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22</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6926053807042 </w:t>
            </w:r>
          </w:p>
        </w:tc>
        <w:tc>
          <w:tcPr>
            <w:tcW w:w="1404" w:type="pct"/>
            <w:noWrap w:val="0"/>
            <w:vAlign w:val="center"/>
          </w:tcPr>
          <w:p>
            <w:pPr>
              <w:jc w:val="center"/>
              <w:rPr>
                <w:rFonts w:hint="eastAsia" w:ascii="方正仿宋_GBK" w:hAnsi="方正仿宋_GBK" w:eastAsia="方正仿宋_GBK" w:cs="方正仿宋_GBK"/>
                <w:spacing w:val="-20"/>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德庄老火锅底料500g52°浓香</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22.9</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23</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6926053801484 </w:t>
            </w:r>
          </w:p>
        </w:tc>
        <w:tc>
          <w:tcPr>
            <w:tcW w:w="1404" w:type="pct"/>
            <w:noWrap w:val="0"/>
            <w:vAlign w:val="center"/>
          </w:tcPr>
          <w:p>
            <w:pPr>
              <w:jc w:val="center"/>
              <w:rPr>
                <w:rFonts w:hint="eastAsia" w:ascii="方正仿宋_GBK" w:hAnsi="方正仿宋_GBK" w:eastAsia="方正仿宋_GBK" w:cs="方正仿宋_GBK"/>
                <w:spacing w:val="-20"/>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德庄老火锅底料500g45°醇香</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22.9</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24</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6926053807028 </w:t>
            </w:r>
          </w:p>
        </w:tc>
        <w:tc>
          <w:tcPr>
            <w:tcW w:w="1404" w:type="pct"/>
            <w:noWrap w:val="0"/>
            <w:vAlign w:val="center"/>
          </w:tcPr>
          <w:p>
            <w:pPr>
              <w:jc w:val="center"/>
              <w:rPr>
                <w:rFonts w:hint="eastAsia" w:ascii="方正仿宋_GBK" w:hAnsi="方正仿宋_GBK" w:eastAsia="方正仿宋_GBK" w:cs="方正仿宋_GBK"/>
                <w:spacing w:val="-20"/>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德庄老火锅底料500g低辣36°</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22.9</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25</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6924591587693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蝶花怪味胡豆150G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1*50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3.6</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26</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6924591500043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蝶花怪味胡豆500G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1*25</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27</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6924591566667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蝶花怪味胡豆500g海苔味</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1*18</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28</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6924591524148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蝶花蚕豆500g香辣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1*18</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29</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6924591584173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蝶花礼品袋胡豆500g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1*18</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8.5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30</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6927402300139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赶水豆腐乳210G麻辣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1*15</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瓶</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8.57</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1885.4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31</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6927402300320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赶水豆腐乳210G香辣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1*15</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瓶</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8.57</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1885.4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32</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6927402300252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赶水豆腐乳520g麻辣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1*12</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瓶</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19.58</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4307.6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33</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6927402300122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赶水豆腐乳520g香辣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1*12</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瓶</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19.58</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4307.6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34</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6905680000354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荷花米花糖368G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11.2</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380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35</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6905680123411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荷花米花糖600G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16.99</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380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6456.2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36</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6900049101345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玫瑰十二金钗500G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1*12</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19.23</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380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7307.4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37</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6970879980090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胖子老火锅底料260g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1*30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38</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6970879980083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胖子老火锅底料500g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16</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39</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6939806000522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羊角豆干250G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1*25</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7.5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40</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6939806000560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羊角豆干480g手磨</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1*16</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13.01</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41</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6945643700020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友军香脆椒150G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1*50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7.75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42</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6945643700013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友军香脆椒400G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15.25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43</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6934512700049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赵孝春城口腊肉500G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42.6</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8520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44</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6934512700032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赵孝春城口香肠500g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43.6</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8720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45</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6921784101155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忠州豆腐乳230g麻辣牛肉</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瓶</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12.72</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46</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692178401148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忠州豆腐乳塑料瓶230G香辣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瓶</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12.72</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47</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6921784100011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忠州豆腐乳新四味300G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盒</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12.76</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48</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6921784110881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忠州六味礼盒450G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1*12</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盒</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18.28</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49</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6973805752266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龙隐镇火锅底料240g特辣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6.9</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50</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6973805753188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龙隐镇火锅底料240g香辣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6.9</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51</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6973805753638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龙隐镇火锅底料500g特辣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14</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52</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6973805753355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龙隐镇火锅底料500g香辣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14</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53</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6972317710436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陪都记忆锅巴258g爆辣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54</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6972317710412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陪都记忆锅巴258g椒香味</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55</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6972317710429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陪都记忆锅巴258g麻辣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56</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6972317710726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陪都记忆火爆牛肚158g火锅味</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18.8</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520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57</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6972317710719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陪都记忆火爆牛肚158g麻辣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18.8</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520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58</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6972317710054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陪都记忆辣子鸡麻辣味208g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15.53</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520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59</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6972317710061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陪都记忆辣子鸡烧烤味208g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15.53</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520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60</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6972317710047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陪都记忆辣子鸡香辣味208g</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15.53</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520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61</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6976593740064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巴渝工匠狗屎糖310克布袋原味</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1*30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13.65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440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6006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62</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6976593740057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巴渝工匠狗屎糖310克香辣味</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1*30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13.65</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440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6006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63</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6972317717008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陪都记忆火爆牛肚108g火锅</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16.53</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16530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64</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6972317716667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陪都记忆火爆牛肚108g麻辣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16.53</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16530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65</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6972317716001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陪都记忆冷吃兔128g五香</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16.53</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16530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66</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6972317716100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陪都记忆冷吃兔128g麻辣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16.53</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16530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67</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6972317717770 </w:t>
            </w:r>
          </w:p>
        </w:tc>
        <w:tc>
          <w:tcPr>
            <w:tcW w:w="1404" w:type="pct"/>
            <w:noWrap w:val="0"/>
            <w:vAlign w:val="center"/>
          </w:tcPr>
          <w:p>
            <w:pPr>
              <w:jc w:val="center"/>
              <w:rPr>
                <w:rFonts w:hint="eastAsia" w:ascii="方正仿宋_GBK" w:hAnsi="方正仿宋_GBK" w:eastAsia="方正仿宋_GBK" w:cs="方正仿宋_GBK"/>
                <w:spacing w:val="-20"/>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陪都记忆南山辣子鸡168g烧烤</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13.8</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68</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6972317717688 </w:t>
            </w:r>
          </w:p>
        </w:tc>
        <w:tc>
          <w:tcPr>
            <w:tcW w:w="1404" w:type="pct"/>
            <w:noWrap w:val="0"/>
            <w:vAlign w:val="center"/>
          </w:tcPr>
          <w:p>
            <w:pPr>
              <w:jc w:val="center"/>
              <w:rPr>
                <w:rFonts w:hint="eastAsia" w:ascii="方正仿宋_GBK" w:hAnsi="方正仿宋_GBK" w:eastAsia="方正仿宋_GBK" w:cs="方正仿宋_GBK"/>
                <w:spacing w:val="-20"/>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陪都记忆南山辣子鸡168g麻辣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13.8</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69</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6939806002793 </w:t>
            </w:r>
          </w:p>
        </w:tc>
        <w:tc>
          <w:tcPr>
            <w:tcW w:w="1404" w:type="pct"/>
            <w:noWrap w:val="0"/>
            <w:vAlign w:val="center"/>
          </w:tcPr>
          <w:p>
            <w:pPr>
              <w:jc w:val="center"/>
              <w:rPr>
                <w:rFonts w:hint="eastAsia" w:ascii="方正仿宋_GBK" w:hAnsi="方正仿宋_GBK" w:eastAsia="方正仿宋_GBK" w:cs="方正仿宋_GBK"/>
                <w:spacing w:val="-20"/>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羊角素肉（新包装）208克麻辣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6.28</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70</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6939806002786 </w:t>
            </w:r>
          </w:p>
        </w:tc>
        <w:tc>
          <w:tcPr>
            <w:tcW w:w="1404" w:type="pct"/>
            <w:noWrap w:val="0"/>
            <w:vAlign w:val="center"/>
          </w:tcPr>
          <w:p>
            <w:pPr>
              <w:jc w:val="center"/>
              <w:rPr>
                <w:rFonts w:hint="eastAsia" w:ascii="方正仿宋_GBK" w:hAnsi="方正仿宋_GBK" w:eastAsia="方正仿宋_GBK" w:cs="方正仿宋_GBK"/>
                <w:spacing w:val="-20"/>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羊角素肉（新包装）208克五香</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6.28</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71</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6939806002762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羊角手磨豆丁208克麻辣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6.46</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72</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6939806002779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羊角手磨豆丁208克五香</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6.46</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73</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6939806002748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羊角手磨豆干208克麻辣</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6.46</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9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74</w:t>
            </w:r>
          </w:p>
        </w:tc>
        <w:tc>
          <w:tcPr>
            <w:tcW w:w="89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6939806002755 </w:t>
            </w:r>
          </w:p>
        </w:tc>
        <w:tc>
          <w:tcPr>
            <w:tcW w:w="1404"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羊角手磨豆干208克五香</w:t>
            </w:r>
          </w:p>
        </w:tc>
        <w:tc>
          <w:tcPr>
            <w:tcW w:w="391"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377"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69"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6.46</w:t>
            </w:r>
          </w:p>
        </w:tc>
        <w:tc>
          <w:tcPr>
            <w:tcW w:w="507"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56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4438" w:type="pct"/>
            <w:gridSpan w:val="7"/>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u w:val="none"/>
                <w:lang w:val="en-US" w:eastAsia="zh-CN" w:bidi="ar"/>
              </w:rPr>
              <w:t>合计</w:t>
            </w:r>
          </w:p>
        </w:tc>
        <w:tc>
          <w:tcPr>
            <w:tcW w:w="561" w:type="pct"/>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u w:val="none"/>
                <w:lang w:val="en-US" w:eastAsia="zh-CN" w:bidi="ar"/>
              </w:rPr>
              <w:t>782520.40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四、报价要求及评审标准</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本次报价为人民币报价，</w:t>
      </w:r>
      <w:r>
        <w:rPr>
          <w:rFonts w:hint="eastAsia" w:ascii="方正仿宋_GBK" w:hAnsi="Calibri" w:eastAsia="方正仿宋_GBK"/>
          <w:sz w:val="32"/>
          <w:szCs w:val="32"/>
          <w:lang w:val="en-US" w:eastAsia="zh-CN"/>
        </w:rPr>
        <w:t>费用为含税价（增值税税率13%），包括人工费</w:t>
      </w:r>
      <w:r>
        <w:rPr>
          <w:rFonts w:hint="eastAsia" w:ascii="方正仿宋_GBK" w:eastAsia="方正仿宋_GBK"/>
          <w:sz w:val="32"/>
          <w:szCs w:val="32"/>
          <w:lang w:val="en-US" w:eastAsia="zh-CN"/>
        </w:rPr>
        <w:t>、</w:t>
      </w:r>
      <w:r>
        <w:rPr>
          <w:rFonts w:hint="eastAsia" w:ascii="方正仿宋_GBK" w:hAnsi="Calibri" w:eastAsia="方正仿宋_GBK"/>
          <w:sz w:val="32"/>
          <w:szCs w:val="32"/>
          <w:lang w:val="en-US" w:eastAsia="zh-CN"/>
        </w:rPr>
        <w:t>运输费（运输至比选人指定的服务区）、装卸费及各种应纳的税费等。</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outlineLvl w:val="1"/>
        <w:rPr>
          <w:rFonts w:hint="eastAsia" w:ascii="方正仿宋_GBK" w:hAnsi="方正仿宋_GBK" w:eastAsia="方正仿宋_GBK" w:cs="方正仿宋_GBK"/>
          <w:sz w:val="32"/>
          <w:szCs w:val="32"/>
        </w:rPr>
      </w:pPr>
      <w:r>
        <w:rPr>
          <w:rFonts w:hint="eastAsia"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在满足</w:t>
      </w:r>
      <w:r>
        <w:rPr>
          <w:rFonts w:hint="eastAsia" w:ascii="方正仿宋_GBK" w:hAnsi="方正仿宋_GBK" w:eastAsia="方正仿宋_GBK" w:cs="方正仿宋_GBK"/>
          <w:sz w:val="32"/>
          <w:szCs w:val="32"/>
          <w:lang w:val="en-US" w:eastAsia="zh-CN"/>
        </w:rPr>
        <w:t>竞争性</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文件和服务全部要求的前提下以最低报价中标。</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color w:val="auto"/>
          <w:sz w:val="32"/>
          <w:szCs w:val="32"/>
          <w:highlight w:val="none"/>
          <w:lang w:val="en-US" w:eastAsia="zh-CN"/>
        </w:rPr>
        <w:t>投标人的投标总报价应先经过评标委员会进行算术修正（有算术错误的，修正后的投标总报价须经投标人签字确认）。评标委员会对投标人投标总报价的评审应以算术修正后的投标总报价为准。</w:t>
      </w:r>
      <w:r>
        <w:rPr>
          <w:rFonts w:hint="eastAsia" w:ascii="方正仿宋_GBK" w:hAnsi="方正仿宋_GBK" w:eastAsia="方正仿宋_GBK" w:cs="方正仿宋_GBK"/>
          <w:b w:val="0"/>
          <w:bCs w:val="0"/>
          <w:caps w:val="0"/>
          <w:kern w:val="2"/>
          <w:sz w:val="32"/>
          <w:szCs w:val="32"/>
          <w:lang w:val="en-US" w:eastAsia="zh-CN" w:bidi="ar-SA"/>
        </w:rPr>
        <w:t>投标总报价为分项报价金额之和，分项报价=单价报价*预估数量。投标总报价与分项报价金额之和不一致的，应</w:t>
      </w:r>
      <w:r>
        <w:rPr>
          <w:rFonts w:hint="eastAsia" w:ascii="方正仿宋_GBK" w:hAnsi="方正仿宋_GBK" w:eastAsia="方正仿宋_GBK" w:cs="方正仿宋_GBK"/>
          <w:sz w:val="32"/>
          <w:szCs w:val="32"/>
          <w:lang w:val="en-US" w:eastAsia="zh-CN"/>
        </w:rPr>
        <w:t>以各分项报价金额之和的累计数为准，修正投标总报价。</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4.若本次递交的有效</w:t>
      </w:r>
      <w:r>
        <w:rPr>
          <w:rFonts w:hint="eastAsia" w:ascii="方正仿宋_GBK" w:hAnsi="方正仿宋_GBK" w:eastAsia="方正仿宋_GBK" w:cs="方正仿宋_GBK"/>
          <w:color w:val="auto"/>
          <w:sz w:val="32"/>
          <w:szCs w:val="32"/>
          <w:highlight w:val="none"/>
          <w:lang w:val="en-US" w:eastAsia="zh-CN"/>
        </w:rPr>
        <w:t>投标人</w:t>
      </w:r>
      <w:r>
        <w:rPr>
          <w:rFonts w:hint="eastAsia" w:ascii="方正仿宋_GBK" w:hAnsi="方正仿宋_GBK" w:eastAsia="方正仿宋_GBK" w:cs="方正仿宋_GBK"/>
          <w:sz w:val="32"/>
          <w:szCs w:val="32"/>
          <w:lang w:val="en-US" w:eastAsia="zh-CN"/>
        </w:rPr>
        <w:t>不足三家，则按如下原则处理：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（1）如</w:t>
      </w:r>
      <w:r>
        <w:rPr>
          <w:rFonts w:hint="eastAsia" w:ascii="方正仿宋_GBK" w:hAnsi="方正仿宋_GBK" w:eastAsia="方正仿宋_GBK" w:cs="方正仿宋_GBK"/>
          <w:color w:val="auto"/>
          <w:sz w:val="32"/>
          <w:szCs w:val="32"/>
          <w:highlight w:val="none"/>
          <w:lang w:val="en-US" w:eastAsia="zh-CN"/>
        </w:rPr>
        <w:t>投标人</w:t>
      </w:r>
      <w:r>
        <w:rPr>
          <w:rFonts w:hint="eastAsia" w:ascii="方正仿宋_GBK" w:hAnsi="方正仿宋_GBK" w:eastAsia="方正仿宋_GBK" w:cs="方正仿宋_GBK"/>
          <w:sz w:val="32"/>
          <w:szCs w:val="32"/>
          <w:lang w:val="en-US" w:eastAsia="zh-CN"/>
        </w:rPr>
        <w:t>有2家，则继续实施后续评审程序，根据评审方案进行评审。若出现中标人后续放弃的情况，则按照排名依次递补。</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（2）如</w:t>
      </w:r>
      <w:r>
        <w:rPr>
          <w:rFonts w:hint="eastAsia" w:ascii="方正仿宋_GBK" w:hAnsi="方正仿宋_GBK" w:eastAsia="方正仿宋_GBK" w:cs="方正仿宋_GBK"/>
          <w:color w:val="auto"/>
          <w:sz w:val="32"/>
          <w:szCs w:val="32"/>
          <w:highlight w:val="none"/>
          <w:lang w:val="en-US" w:eastAsia="zh-CN"/>
        </w:rPr>
        <w:t>投标人</w:t>
      </w:r>
      <w:r>
        <w:rPr>
          <w:rFonts w:hint="eastAsia" w:ascii="方正仿宋_GBK" w:hAnsi="方正仿宋_GBK" w:eastAsia="方正仿宋_GBK" w:cs="方正仿宋_GBK"/>
          <w:sz w:val="32"/>
          <w:szCs w:val="32"/>
          <w:lang w:val="en-US" w:eastAsia="zh-CN"/>
        </w:rPr>
        <w:t>仅1家，则以该</w:t>
      </w:r>
      <w:r>
        <w:rPr>
          <w:rFonts w:hint="eastAsia" w:ascii="方正仿宋_GBK" w:hAnsi="方正仿宋_GBK" w:eastAsia="方正仿宋_GBK" w:cs="方正仿宋_GBK"/>
          <w:color w:val="auto"/>
          <w:sz w:val="32"/>
          <w:szCs w:val="32"/>
          <w:highlight w:val="none"/>
          <w:lang w:val="en-US" w:eastAsia="zh-CN"/>
        </w:rPr>
        <w:t>投标人</w:t>
      </w:r>
      <w:r>
        <w:rPr>
          <w:rFonts w:hint="eastAsia" w:ascii="方正仿宋_GBK" w:hAnsi="方正仿宋_GBK" w:eastAsia="方正仿宋_GBK" w:cs="方正仿宋_GBK"/>
          <w:sz w:val="32"/>
          <w:szCs w:val="32"/>
          <w:lang w:val="en-US" w:eastAsia="zh-CN"/>
        </w:rPr>
        <w:t>最终有效报价作为最终报价；若未能达成，则本次招标流标。</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outlineLvl w:val="1"/>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（3）如本次招标流标，比选人将不再另行公告招标，将以邀请谈判的方式，确认最终中标人。</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5.若报价单位最低报价总额相同，最低报价单位现场进行二次报价，以二次报价低者中标。</w:t>
      </w:r>
    </w:p>
    <w:p>
      <w:pPr>
        <w:keepNext w:val="0"/>
        <w:keepLines w:val="0"/>
        <w:pageBreakBefore w:val="0"/>
        <w:widowControl w:val="0"/>
        <w:kinsoku/>
        <w:wordWrap/>
        <w:overflowPunct/>
        <w:topLinePunct w:val="0"/>
        <w:bidi w:val="0"/>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属以下情况的，将被视为废标，所有资料均一律退回：</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投标资料</w:t>
      </w:r>
      <w:r>
        <w:rPr>
          <w:rFonts w:hint="eastAsia" w:ascii="方正仿宋_GBK" w:hAnsi="方正仿宋_GBK" w:eastAsia="方正仿宋_GBK" w:cs="方正仿宋_GBK"/>
          <w:sz w:val="32"/>
          <w:szCs w:val="32"/>
        </w:rPr>
        <w:t>未按要求密封的；</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投标资料</w:t>
      </w:r>
      <w:r>
        <w:rPr>
          <w:rFonts w:hint="eastAsia" w:ascii="方正仿宋_GBK" w:hAnsi="方正仿宋_GBK" w:eastAsia="方正仿宋_GBK" w:cs="方正仿宋_GBK"/>
          <w:sz w:val="32"/>
          <w:szCs w:val="32"/>
        </w:rPr>
        <w:t>不齐全的；</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（3）对营业执照、资质文件不是原件</w:t>
      </w:r>
      <w:r>
        <w:rPr>
          <w:rFonts w:hint="eastAsia" w:ascii="方正仿宋_GBK" w:hAnsi="方正仿宋_GBK" w:eastAsia="方正仿宋_GBK" w:cs="方正仿宋_GBK"/>
          <w:sz w:val="32"/>
          <w:szCs w:val="32"/>
          <w:lang w:val="en-US" w:eastAsia="zh-CN"/>
        </w:rPr>
        <w:t>扫描或复印</w:t>
      </w:r>
      <w:r>
        <w:rPr>
          <w:rFonts w:hint="eastAsia" w:ascii="方正仿宋_GBK" w:hAnsi="方正仿宋_GBK" w:eastAsia="方正仿宋_GBK" w:cs="方正仿宋_GBK"/>
          <w:sz w:val="32"/>
          <w:szCs w:val="32"/>
        </w:rPr>
        <w:t>或擅自修改图片的；</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（4）资质证明文件不能证明满足</w:t>
      </w:r>
      <w:r>
        <w:rPr>
          <w:rFonts w:hint="eastAsia" w:ascii="方正仿宋_GBK" w:hAnsi="方正仿宋_GBK" w:eastAsia="方正仿宋_GBK" w:cs="方正仿宋_GBK"/>
          <w:sz w:val="32"/>
          <w:szCs w:val="32"/>
          <w:lang w:val="en-US" w:eastAsia="zh-CN"/>
        </w:rPr>
        <w:t>竞争性</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文件要求的；</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（5）投标报价超过最高限价的。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textAlignment w:val="auto"/>
        <w:rPr>
          <w:rFonts w:hint="default"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五、投标文件格式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封面</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eastAsia="方正仿宋_GBK"/>
          <w:lang w:val="en-US" w:eastAsia="zh-CN"/>
        </w:rPr>
      </w:pPr>
      <w:r>
        <w:rPr>
          <w:rFonts w:hint="eastAsia" w:ascii="方正仿宋_GBK" w:hAnsi="方正仿宋_GBK" w:eastAsia="方正仿宋_GBK" w:cs="方正仿宋_GBK"/>
          <w:sz w:val="32"/>
          <w:szCs w:val="32"/>
          <w:lang w:val="en-US" w:eastAsia="zh-CN"/>
        </w:rPr>
        <w:t>2.目录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3.报价函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法定代表人身份证明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授权委托书（若有）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6.分项报价明细表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资格审查资料（营业执照、</w:t>
      </w:r>
      <w:r>
        <w:rPr>
          <w:rFonts w:hint="eastAsia" w:ascii="方正仿宋_GBK" w:hAnsi="方正仿宋_GBK" w:eastAsia="方正仿宋_GBK" w:cs="方正仿宋_GBK"/>
          <w:sz w:val="32"/>
          <w:szCs w:val="32"/>
          <w:lang w:val="en-US" w:eastAsia="zh-CN"/>
        </w:rPr>
        <w:t>资质证明文件</w:t>
      </w:r>
      <w:r>
        <w:rPr>
          <w:rFonts w:hint="eastAsia" w:ascii="方正仿宋_GBK" w:hAnsi="方正仿宋_GBK" w:eastAsia="方正仿宋_GBK" w:cs="方正仿宋_GBK"/>
          <w:sz w:val="32"/>
          <w:szCs w:val="32"/>
        </w:rPr>
        <w:t>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8.诚信声明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9.其他资料</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六、投标文件密封</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提供正本一份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副本一份</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应装订成册，不得采用活页装订。否则，</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人对由于</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装订松散而造成的丢失或其他后果不承担任何责任。</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应密封在封套中，未密封的</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将不予签收。</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应使用不褪色的墨水书写或打印。如果</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由授权代理人签署，其代理人的授权书应按</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文件规定的格式出具，并由授权人签字或盖章和被授权人亲笔签名。</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的任何一处涂改、行间插字或删除，均应由前款规定的</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签署人在修改处签署姓名并加盖</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人单位公章。</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对所提供的所有</w:t>
      </w:r>
      <w:r>
        <w:rPr>
          <w:rFonts w:hint="eastAsia" w:ascii="方正仿宋_GBK" w:hAnsi="方正仿宋_GBK" w:eastAsia="方正仿宋_GBK" w:cs="方正仿宋_GBK"/>
          <w:sz w:val="32"/>
          <w:szCs w:val="32"/>
          <w:lang w:eastAsia="zh-CN"/>
        </w:rPr>
        <w:t>投标资料</w:t>
      </w:r>
      <w:r>
        <w:rPr>
          <w:rFonts w:hint="eastAsia" w:ascii="方正仿宋_GBK" w:hAnsi="方正仿宋_GBK" w:eastAsia="方正仿宋_GBK" w:cs="方正仿宋_GBK"/>
          <w:sz w:val="32"/>
          <w:szCs w:val="32"/>
        </w:rPr>
        <w:t>均保证其真实性和合法性，如有虚假，</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人将取消其报价及中标资格；若在合同实施期间发现中标人提供了虚假资料，</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人有权单方面解除合同。</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七、发布媒介</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本次竞争性比选文件将在重庆高速公路集团有限公司招投标管理平台（http://cqgsbid.cegc.com.cn:7900）和重庆高速集团官网（https://www.cegc.com.cn/index.html）上发布。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八、竞争性比选文件领取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领取时间：挂网起至</w:t>
      </w:r>
      <w:r>
        <w:rPr>
          <w:rFonts w:hint="eastAsia" w:ascii="方正仿宋_GBK" w:hAnsi="方正仿宋_GBK" w:eastAsia="方正仿宋_GBK" w:cs="方正仿宋_GBK"/>
          <w:sz w:val="32"/>
          <w:szCs w:val="32"/>
          <w:lang w:val="en-US" w:eastAsia="zh-CN"/>
        </w:rPr>
        <w:t>投标文件递交截止时间</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领取方式：本次</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lang w:eastAsia="zh-CN"/>
        </w:rPr>
        <w:t>文件请各</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lang w:eastAsia="zh-CN"/>
        </w:rPr>
        <w:t>单位在发布媒介上自行下载。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九、投标文件的递交</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1.递交数量：投标文件递交两份，其中正本一份、副本一份（正本与副本不一致时，以正本为准）。正、副本密封在同一档案袋内。</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2.递交时间：投标文件递交截止时间：2024年1月19日上午10</w:t>
      </w:r>
      <w:bookmarkStart w:id="16" w:name="_GoBack"/>
      <w:bookmarkEnd w:id="16"/>
      <w:r>
        <w:rPr>
          <w:rFonts w:hint="eastAsia" w:ascii="方正仿宋_GBK" w:hAnsi="方正仿宋_GBK" w:eastAsia="方正仿宋_GBK" w:cs="方正仿宋_GBK"/>
          <w:color w:val="000000"/>
          <w:kern w:val="0"/>
          <w:sz w:val="32"/>
          <w:szCs w:val="32"/>
          <w:lang w:val="en-US" w:eastAsia="zh-CN" w:bidi="ar-SA"/>
        </w:rPr>
        <w:t>时。逾期未按要求递交投标文件，比选人予以拒收。</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3.递交地点：重庆市渝北区海王星科技大厦D区5楼。</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十、联系方式</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比选人：高速管家（重庆）实业有限公司</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地  址：重庆市渝北区海王星D座5楼（高速管家）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王老师</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电  话：</w:t>
      </w:r>
      <w:r>
        <w:rPr>
          <w:rFonts w:hint="eastAsia" w:ascii="方正仿宋_GBK" w:hAnsi="方正仿宋_GBK" w:eastAsia="方正仿宋_GBK" w:cs="方正仿宋_GBK"/>
          <w:sz w:val="32"/>
          <w:szCs w:val="32"/>
          <w:lang w:val="en-US" w:eastAsia="zh-CN"/>
        </w:rPr>
        <w:t>13983621812</w:t>
      </w:r>
    </w:p>
    <w:p>
      <w:pPr>
        <w:rPr>
          <w:rFonts w:hint="eastAsia"/>
          <w:lang w:val="en-US" w:eastAsia="zh-CN"/>
        </w:rPr>
      </w:pPr>
      <w:r>
        <w:rPr>
          <w:rFonts w:hint="eastAsia"/>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w:t>
      </w:r>
    </w:p>
    <w:p>
      <w:pPr>
        <w:keepNext w:val="0"/>
        <w:keepLines w:val="0"/>
        <w:pageBreakBefore w:val="0"/>
        <w:kinsoku/>
        <w:wordWrap/>
        <w:overflowPunct/>
        <w:topLinePunct w:val="0"/>
        <w:bidi w:val="0"/>
        <w:adjustRightInd/>
        <w:snapToGrid/>
        <w:spacing w:line="580" w:lineRule="exact"/>
        <w:jc w:val="center"/>
        <w:textAlignment w:val="auto"/>
        <w:rPr>
          <w:rFonts w:ascii="方正仿宋_GBK" w:hAnsi="方正小标宋_GBK" w:eastAsia="方正仿宋_GBK" w:cs="方正小标宋_GBK"/>
          <w:b/>
          <w:bCs/>
          <w:color w:val="auto"/>
          <w:sz w:val="36"/>
          <w:szCs w:val="36"/>
        </w:rPr>
      </w:pPr>
    </w:p>
    <w:p>
      <w:pPr>
        <w:pStyle w:val="2"/>
      </w:pPr>
    </w:p>
    <w:p>
      <w:pPr>
        <w:keepNext w:val="0"/>
        <w:keepLines w:val="0"/>
        <w:pageBreakBefore w:val="0"/>
        <w:tabs>
          <w:tab w:val="left" w:pos="6245"/>
        </w:tabs>
        <w:kinsoku/>
        <w:wordWrap/>
        <w:overflowPunct/>
        <w:topLinePunct w:val="0"/>
        <w:autoSpaceDE w:val="0"/>
        <w:autoSpaceDN w:val="0"/>
        <w:bidi w:val="0"/>
        <w:adjustRightInd/>
        <w:snapToGrid/>
        <w:spacing w:before="23" w:line="580" w:lineRule="exact"/>
        <w:jc w:val="center"/>
        <w:textAlignment w:val="auto"/>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spacing w:val="-2"/>
          <w:kern w:val="0"/>
          <w:sz w:val="36"/>
          <w:szCs w:val="36"/>
          <w:u w:val="single"/>
        </w:rPr>
        <w:t xml:space="preserve">                              （项目名称）</w:t>
      </w:r>
    </w:p>
    <w:p>
      <w:pPr>
        <w:keepNext w:val="0"/>
        <w:keepLines w:val="0"/>
        <w:pageBreakBefore w:val="0"/>
        <w:kinsoku/>
        <w:wordWrap/>
        <w:overflowPunct/>
        <w:topLinePunct w:val="0"/>
        <w:autoSpaceDE w:val="0"/>
        <w:autoSpaceDN w:val="0"/>
        <w:bidi w:val="0"/>
        <w:adjustRightInd/>
        <w:snapToGrid/>
        <w:spacing w:line="580" w:lineRule="exact"/>
        <w:jc w:val="left"/>
        <w:textAlignment w:val="auto"/>
        <w:rPr>
          <w:rFonts w:ascii="宋体" w:hAnsi="宋体" w:eastAsia="宋体" w:cs="宋体"/>
          <w:kern w:val="0"/>
          <w:sz w:val="22"/>
        </w:rPr>
      </w:pPr>
    </w:p>
    <w:p>
      <w:pPr>
        <w:keepNext w:val="0"/>
        <w:keepLines w:val="0"/>
        <w:pageBreakBefore w:val="0"/>
        <w:kinsoku/>
        <w:wordWrap/>
        <w:overflowPunct/>
        <w:topLinePunct w:val="0"/>
        <w:autoSpaceDE w:val="0"/>
        <w:autoSpaceDN w:val="0"/>
        <w:bidi w:val="0"/>
        <w:adjustRightInd/>
        <w:snapToGrid/>
        <w:spacing w:after="120" w:line="580" w:lineRule="exact"/>
        <w:jc w:val="left"/>
        <w:textAlignment w:val="auto"/>
        <w:rPr>
          <w:rFonts w:ascii="宋体" w:hAnsi="宋体" w:eastAsia="宋体" w:cs="宋体"/>
          <w:kern w:val="0"/>
          <w:sz w:val="22"/>
        </w:rPr>
      </w:pPr>
    </w:p>
    <w:p>
      <w:pPr>
        <w:keepNext w:val="0"/>
        <w:keepLines w:val="0"/>
        <w:pageBreakBefore w:val="0"/>
        <w:kinsoku/>
        <w:wordWrap/>
        <w:overflowPunct/>
        <w:topLinePunct w:val="0"/>
        <w:autoSpaceDE w:val="0"/>
        <w:autoSpaceDN w:val="0"/>
        <w:bidi w:val="0"/>
        <w:adjustRightInd/>
        <w:snapToGrid/>
        <w:spacing w:line="580" w:lineRule="exact"/>
        <w:jc w:val="left"/>
        <w:textAlignment w:val="auto"/>
        <w:rPr>
          <w:rFonts w:ascii="宋体" w:hAnsi="宋体" w:eastAsia="宋体" w:cs="宋体"/>
          <w:kern w:val="0"/>
          <w:sz w:val="22"/>
        </w:rPr>
      </w:pPr>
    </w:p>
    <w:p>
      <w:pPr>
        <w:keepNext w:val="0"/>
        <w:keepLines w:val="0"/>
        <w:pageBreakBefore w:val="0"/>
        <w:tabs>
          <w:tab w:val="left" w:pos="6245"/>
        </w:tabs>
        <w:kinsoku/>
        <w:wordWrap/>
        <w:overflowPunct/>
        <w:topLinePunct w:val="0"/>
        <w:autoSpaceDE w:val="0"/>
        <w:autoSpaceDN w:val="0"/>
        <w:bidi w:val="0"/>
        <w:adjustRightInd/>
        <w:snapToGrid/>
        <w:spacing w:before="23" w:line="580" w:lineRule="exact"/>
        <w:jc w:val="center"/>
        <w:textAlignment w:val="auto"/>
        <w:rPr>
          <w:rFonts w:hint="eastAsia" w:ascii="方正小标宋_GBK" w:hAnsi="方正小标宋_GBK" w:eastAsia="方正小标宋_GBK" w:cs="方正小标宋_GBK"/>
          <w:spacing w:val="-2"/>
          <w:kern w:val="0"/>
          <w:sz w:val="44"/>
          <w:szCs w:val="44"/>
          <w:u w:val="none"/>
        </w:rPr>
      </w:pPr>
      <w:r>
        <w:rPr>
          <w:rFonts w:hint="eastAsia" w:ascii="方正小标宋_GBK" w:hAnsi="方正小标宋_GBK" w:eastAsia="方正小标宋_GBK" w:cs="方正小标宋_GBK"/>
          <w:spacing w:val="-2"/>
          <w:kern w:val="0"/>
          <w:sz w:val="44"/>
          <w:szCs w:val="44"/>
          <w:u w:val="none"/>
        </w:rPr>
        <w:t xml:space="preserve">投 </w:t>
      </w:r>
    </w:p>
    <w:p>
      <w:pPr>
        <w:pStyle w:val="2"/>
        <w:keepNext w:val="0"/>
        <w:keepLines w:val="0"/>
        <w:pageBreakBefore w:val="0"/>
        <w:kinsoku/>
        <w:wordWrap/>
        <w:overflowPunct/>
        <w:topLinePunct w:val="0"/>
        <w:bidi w:val="0"/>
        <w:adjustRightInd/>
        <w:snapToGrid/>
        <w:spacing w:line="580" w:lineRule="exact"/>
        <w:textAlignment w:val="auto"/>
        <w:rPr>
          <w:rFonts w:hint="eastAsia"/>
          <w:sz w:val="44"/>
          <w:szCs w:val="44"/>
        </w:rPr>
      </w:pPr>
    </w:p>
    <w:p>
      <w:pPr>
        <w:keepNext w:val="0"/>
        <w:keepLines w:val="0"/>
        <w:pageBreakBefore w:val="0"/>
        <w:tabs>
          <w:tab w:val="left" w:pos="6245"/>
        </w:tabs>
        <w:kinsoku/>
        <w:wordWrap/>
        <w:overflowPunct/>
        <w:topLinePunct w:val="0"/>
        <w:autoSpaceDE w:val="0"/>
        <w:autoSpaceDN w:val="0"/>
        <w:bidi w:val="0"/>
        <w:adjustRightInd/>
        <w:snapToGrid/>
        <w:spacing w:before="23" w:line="580" w:lineRule="exact"/>
        <w:jc w:val="center"/>
        <w:textAlignment w:val="auto"/>
        <w:rPr>
          <w:rFonts w:hint="eastAsia" w:ascii="方正小标宋_GBK" w:hAnsi="方正小标宋_GBK" w:eastAsia="方正小标宋_GBK" w:cs="方正小标宋_GBK"/>
          <w:spacing w:val="-2"/>
          <w:kern w:val="0"/>
          <w:sz w:val="44"/>
          <w:szCs w:val="44"/>
          <w:u w:val="none"/>
        </w:rPr>
      </w:pPr>
      <w:r>
        <w:rPr>
          <w:rFonts w:hint="eastAsia" w:ascii="方正小标宋_GBK" w:hAnsi="方正小标宋_GBK" w:eastAsia="方正小标宋_GBK" w:cs="方正小标宋_GBK"/>
          <w:spacing w:val="-2"/>
          <w:kern w:val="0"/>
          <w:sz w:val="44"/>
          <w:szCs w:val="44"/>
          <w:u w:val="none"/>
        </w:rPr>
        <w:t xml:space="preserve">标 </w:t>
      </w:r>
    </w:p>
    <w:p>
      <w:pPr>
        <w:pStyle w:val="2"/>
        <w:keepNext w:val="0"/>
        <w:keepLines w:val="0"/>
        <w:pageBreakBefore w:val="0"/>
        <w:kinsoku/>
        <w:wordWrap/>
        <w:overflowPunct/>
        <w:topLinePunct w:val="0"/>
        <w:bidi w:val="0"/>
        <w:adjustRightInd/>
        <w:snapToGrid/>
        <w:spacing w:line="580" w:lineRule="exact"/>
        <w:textAlignment w:val="auto"/>
        <w:rPr>
          <w:rFonts w:hint="eastAsia"/>
          <w:sz w:val="44"/>
          <w:szCs w:val="44"/>
        </w:rPr>
      </w:pPr>
    </w:p>
    <w:p>
      <w:pPr>
        <w:keepNext w:val="0"/>
        <w:keepLines w:val="0"/>
        <w:pageBreakBefore w:val="0"/>
        <w:tabs>
          <w:tab w:val="left" w:pos="6245"/>
        </w:tabs>
        <w:kinsoku/>
        <w:wordWrap/>
        <w:overflowPunct/>
        <w:topLinePunct w:val="0"/>
        <w:autoSpaceDE w:val="0"/>
        <w:autoSpaceDN w:val="0"/>
        <w:bidi w:val="0"/>
        <w:adjustRightInd/>
        <w:snapToGrid/>
        <w:spacing w:before="23" w:line="580" w:lineRule="exact"/>
        <w:jc w:val="center"/>
        <w:textAlignment w:val="auto"/>
        <w:rPr>
          <w:rFonts w:hint="eastAsia" w:ascii="方正小标宋_GBK" w:hAnsi="方正小标宋_GBK" w:eastAsia="方正小标宋_GBK" w:cs="方正小标宋_GBK"/>
          <w:spacing w:val="-2"/>
          <w:kern w:val="0"/>
          <w:sz w:val="44"/>
          <w:szCs w:val="44"/>
          <w:u w:val="none"/>
        </w:rPr>
      </w:pPr>
      <w:r>
        <w:rPr>
          <w:rFonts w:hint="eastAsia" w:ascii="方正小标宋_GBK" w:hAnsi="方正小标宋_GBK" w:eastAsia="方正小标宋_GBK" w:cs="方正小标宋_GBK"/>
          <w:spacing w:val="-2"/>
          <w:kern w:val="0"/>
          <w:sz w:val="44"/>
          <w:szCs w:val="44"/>
          <w:u w:val="none"/>
        </w:rPr>
        <w:t xml:space="preserve">文 </w:t>
      </w:r>
    </w:p>
    <w:p>
      <w:pPr>
        <w:pStyle w:val="2"/>
        <w:keepNext w:val="0"/>
        <w:keepLines w:val="0"/>
        <w:pageBreakBefore w:val="0"/>
        <w:kinsoku/>
        <w:wordWrap/>
        <w:overflowPunct/>
        <w:topLinePunct w:val="0"/>
        <w:bidi w:val="0"/>
        <w:adjustRightInd/>
        <w:snapToGrid/>
        <w:spacing w:line="580" w:lineRule="exact"/>
        <w:textAlignment w:val="auto"/>
        <w:rPr>
          <w:rFonts w:hint="eastAsia"/>
          <w:sz w:val="44"/>
          <w:szCs w:val="44"/>
        </w:rPr>
      </w:pPr>
    </w:p>
    <w:p>
      <w:pPr>
        <w:keepNext w:val="0"/>
        <w:keepLines w:val="0"/>
        <w:pageBreakBefore w:val="0"/>
        <w:tabs>
          <w:tab w:val="left" w:pos="6245"/>
        </w:tabs>
        <w:kinsoku/>
        <w:wordWrap/>
        <w:overflowPunct/>
        <w:topLinePunct w:val="0"/>
        <w:autoSpaceDE w:val="0"/>
        <w:autoSpaceDN w:val="0"/>
        <w:bidi w:val="0"/>
        <w:adjustRightInd/>
        <w:snapToGrid/>
        <w:spacing w:before="23" w:line="580" w:lineRule="exact"/>
        <w:jc w:val="center"/>
        <w:textAlignment w:val="auto"/>
        <w:rPr>
          <w:rFonts w:hint="eastAsia" w:ascii="方正小标宋_GBK" w:hAnsi="方正小标宋_GBK" w:eastAsia="方正小标宋_GBK" w:cs="方正小标宋_GBK"/>
          <w:spacing w:val="-2"/>
          <w:kern w:val="0"/>
          <w:sz w:val="36"/>
          <w:szCs w:val="36"/>
          <w:u w:val="none"/>
        </w:rPr>
      </w:pPr>
      <w:r>
        <w:rPr>
          <w:rFonts w:hint="eastAsia" w:ascii="方正小标宋_GBK" w:hAnsi="方正小标宋_GBK" w:eastAsia="方正小标宋_GBK" w:cs="方正小标宋_GBK"/>
          <w:spacing w:val="-2"/>
          <w:kern w:val="0"/>
          <w:sz w:val="44"/>
          <w:szCs w:val="44"/>
          <w:u w:val="none"/>
        </w:rPr>
        <w:t>件</w:t>
      </w:r>
    </w:p>
    <w:p>
      <w:pPr>
        <w:keepNext w:val="0"/>
        <w:keepLines w:val="0"/>
        <w:pageBreakBefore w:val="0"/>
        <w:kinsoku/>
        <w:wordWrap/>
        <w:overflowPunct/>
        <w:topLinePunct w:val="0"/>
        <w:autoSpaceDE w:val="0"/>
        <w:autoSpaceDN w:val="0"/>
        <w:bidi w:val="0"/>
        <w:adjustRightInd/>
        <w:snapToGrid/>
        <w:spacing w:after="120" w:line="580" w:lineRule="exact"/>
        <w:jc w:val="left"/>
        <w:textAlignment w:val="auto"/>
        <w:rPr>
          <w:rFonts w:ascii="宋体" w:hAnsi="宋体" w:eastAsia="宋体" w:cs="宋体"/>
          <w:kern w:val="0"/>
          <w:sz w:val="44"/>
        </w:rPr>
      </w:pPr>
    </w:p>
    <w:p>
      <w:pPr>
        <w:keepNext w:val="0"/>
        <w:keepLines w:val="0"/>
        <w:pageBreakBefore w:val="0"/>
        <w:kinsoku/>
        <w:wordWrap/>
        <w:overflowPunct/>
        <w:topLinePunct w:val="0"/>
        <w:autoSpaceDE w:val="0"/>
        <w:autoSpaceDN w:val="0"/>
        <w:bidi w:val="0"/>
        <w:adjustRightInd/>
        <w:snapToGrid/>
        <w:spacing w:after="120" w:line="580" w:lineRule="exact"/>
        <w:jc w:val="left"/>
        <w:textAlignment w:val="auto"/>
        <w:rPr>
          <w:rFonts w:ascii="宋体" w:hAnsi="宋体" w:eastAsia="宋体" w:cs="宋体"/>
          <w:kern w:val="0"/>
          <w:sz w:val="44"/>
        </w:rPr>
      </w:pPr>
    </w:p>
    <w:p>
      <w:pPr>
        <w:keepNext w:val="0"/>
        <w:keepLines w:val="0"/>
        <w:pageBreakBefore w:val="0"/>
        <w:tabs>
          <w:tab w:val="left" w:pos="6942"/>
          <w:tab w:val="left" w:pos="7535"/>
        </w:tabs>
        <w:kinsoku/>
        <w:wordWrap/>
        <w:overflowPunct/>
        <w:topLinePunct w:val="0"/>
        <w:autoSpaceDE w:val="0"/>
        <w:autoSpaceDN w:val="0"/>
        <w:bidi w:val="0"/>
        <w:adjustRightInd/>
        <w:snapToGrid/>
        <w:spacing w:line="580" w:lineRule="exact"/>
        <w:ind w:right="141" w:firstLine="1400" w:firstLineChars="500"/>
        <w:textAlignment w:val="auto"/>
        <w:rPr>
          <w:rFonts w:hint="eastAsia" w:ascii="方正仿宋_GBK" w:hAnsi="方正仿宋_GBK" w:eastAsia="方正仿宋_GBK" w:cs="方正仿宋_GBK"/>
          <w:kern w:val="0"/>
          <w:sz w:val="28"/>
        </w:rPr>
      </w:pPr>
      <w:r>
        <w:rPr>
          <w:rFonts w:hint="eastAsia" w:ascii="方正仿宋_GBK" w:hAnsi="方正仿宋_GBK" w:eastAsia="方正仿宋_GBK" w:cs="方正仿宋_GBK"/>
          <w:kern w:val="0"/>
          <w:sz w:val="28"/>
        </w:rPr>
        <w:t>投标人：</w:t>
      </w:r>
      <w:r>
        <w:rPr>
          <w:rFonts w:hint="eastAsia" w:ascii="方正仿宋_GBK" w:hAnsi="方正仿宋_GBK" w:eastAsia="方正仿宋_GBK" w:cs="方正仿宋_GBK"/>
          <w:kern w:val="0"/>
          <w:sz w:val="28"/>
          <w:u w:val="single"/>
        </w:rPr>
        <w:t xml:space="preserve">                       </w:t>
      </w:r>
      <w:r>
        <w:rPr>
          <w:rFonts w:hint="eastAsia" w:ascii="方正仿宋_GBK" w:hAnsi="方正仿宋_GBK" w:eastAsia="方正仿宋_GBK" w:cs="方正仿宋_GBK"/>
          <w:kern w:val="0"/>
          <w:sz w:val="28"/>
        </w:rPr>
        <w:t>（盖</w:t>
      </w:r>
      <w:r>
        <w:rPr>
          <w:rFonts w:hint="eastAsia" w:ascii="方正仿宋_GBK" w:hAnsi="方正仿宋_GBK" w:eastAsia="方正仿宋_GBK" w:cs="方正仿宋_GBK"/>
          <w:spacing w:val="-3"/>
          <w:kern w:val="0"/>
          <w:sz w:val="28"/>
        </w:rPr>
        <w:t>单</w:t>
      </w:r>
      <w:r>
        <w:rPr>
          <w:rFonts w:hint="eastAsia" w:ascii="方正仿宋_GBK" w:hAnsi="方正仿宋_GBK" w:eastAsia="方正仿宋_GBK" w:cs="方正仿宋_GBK"/>
          <w:kern w:val="0"/>
          <w:sz w:val="28"/>
        </w:rPr>
        <w:t>位公</w:t>
      </w:r>
      <w:r>
        <w:rPr>
          <w:rFonts w:hint="eastAsia" w:ascii="方正仿宋_GBK" w:hAnsi="方正仿宋_GBK" w:eastAsia="方正仿宋_GBK" w:cs="方正仿宋_GBK"/>
          <w:spacing w:val="-3"/>
          <w:kern w:val="0"/>
          <w:sz w:val="28"/>
        </w:rPr>
        <w:t>章</w:t>
      </w:r>
      <w:r>
        <w:rPr>
          <w:rFonts w:hint="eastAsia" w:ascii="方正仿宋_GBK" w:hAnsi="方正仿宋_GBK" w:eastAsia="方正仿宋_GBK" w:cs="方正仿宋_GBK"/>
          <w:kern w:val="0"/>
          <w:sz w:val="28"/>
        </w:rPr>
        <w:t>）</w:t>
      </w:r>
    </w:p>
    <w:p>
      <w:pPr>
        <w:keepNext w:val="0"/>
        <w:keepLines w:val="0"/>
        <w:pageBreakBefore w:val="0"/>
        <w:tabs>
          <w:tab w:val="left" w:pos="6942"/>
          <w:tab w:val="left" w:pos="7535"/>
        </w:tabs>
        <w:kinsoku/>
        <w:wordWrap/>
        <w:overflowPunct/>
        <w:topLinePunct w:val="0"/>
        <w:autoSpaceDE w:val="0"/>
        <w:autoSpaceDN w:val="0"/>
        <w:bidi w:val="0"/>
        <w:adjustRightInd/>
        <w:snapToGrid/>
        <w:spacing w:line="580" w:lineRule="exact"/>
        <w:ind w:right="141"/>
        <w:jc w:val="center"/>
        <w:textAlignment w:val="auto"/>
        <w:rPr>
          <w:rFonts w:hint="eastAsia" w:ascii="方正仿宋_GBK" w:hAnsi="方正仿宋_GBK" w:eastAsia="方正仿宋_GBK" w:cs="方正仿宋_GBK"/>
          <w:kern w:val="0"/>
          <w:sz w:val="28"/>
        </w:rPr>
      </w:pPr>
      <w:r>
        <w:rPr>
          <w:rFonts w:hint="eastAsia" w:ascii="方正仿宋_GBK" w:hAnsi="方正仿宋_GBK" w:eastAsia="方正仿宋_GBK" w:cs="方正仿宋_GBK"/>
          <w:kern w:val="0"/>
          <w:sz w:val="28"/>
        </w:rPr>
        <w:t>法定代</w:t>
      </w:r>
      <w:r>
        <w:rPr>
          <w:rFonts w:hint="eastAsia" w:ascii="方正仿宋_GBK" w:hAnsi="方正仿宋_GBK" w:eastAsia="方正仿宋_GBK" w:cs="方正仿宋_GBK"/>
          <w:spacing w:val="-3"/>
          <w:kern w:val="0"/>
          <w:sz w:val="28"/>
        </w:rPr>
        <w:t>表</w:t>
      </w:r>
      <w:r>
        <w:rPr>
          <w:rFonts w:hint="eastAsia" w:ascii="方正仿宋_GBK" w:hAnsi="方正仿宋_GBK" w:eastAsia="方正仿宋_GBK" w:cs="方正仿宋_GBK"/>
          <w:kern w:val="0"/>
          <w:sz w:val="28"/>
        </w:rPr>
        <w:t>人或其</w:t>
      </w:r>
      <w:r>
        <w:rPr>
          <w:rFonts w:hint="eastAsia" w:ascii="方正仿宋_GBK" w:hAnsi="方正仿宋_GBK" w:eastAsia="方正仿宋_GBK" w:cs="方正仿宋_GBK"/>
          <w:spacing w:val="-3"/>
          <w:kern w:val="0"/>
          <w:sz w:val="28"/>
        </w:rPr>
        <w:t>委托</w:t>
      </w:r>
      <w:r>
        <w:rPr>
          <w:rFonts w:hint="eastAsia" w:ascii="方正仿宋_GBK" w:hAnsi="方正仿宋_GBK" w:eastAsia="方正仿宋_GBK" w:cs="方正仿宋_GBK"/>
          <w:kern w:val="0"/>
          <w:sz w:val="28"/>
        </w:rPr>
        <w:t>代理人：</w:t>
      </w:r>
      <w:r>
        <w:rPr>
          <w:rFonts w:hint="eastAsia" w:ascii="方正仿宋_GBK" w:hAnsi="方正仿宋_GBK" w:eastAsia="方正仿宋_GBK" w:cs="方正仿宋_GBK"/>
          <w:kern w:val="0"/>
          <w:sz w:val="28"/>
          <w:u w:val="single"/>
        </w:rPr>
        <w:t xml:space="preserve">     </w:t>
      </w:r>
      <w:r>
        <w:rPr>
          <w:rFonts w:hint="eastAsia" w:ascii="方正仿宋_GBK" w:hAnsi="方正仿宋_GBK" w:eastAsia="方正仿宋_GBK" w:cs="方正仿宋_GBK"/>
          <w:kern w:val="0"/>
          <w:sz w:val="28"/>
        </w:rPr>
        <w:t>（</w:t>
      </w:r>
      <w:r>
        <w:rPr>
          <w:rFonts w:hint="eastAsia" w:ascii="方正仿宋_GBK" w:hAnsi="方正仿宋_GBK" w:eastAsia="方正仿宋_GBK" w:cs="方正仿宋_GBK"/>
          <w:spacing w:val="-3"/>
          <w:kern w:val="0"/>
          <w:sz w:val="28"/>
        </w:rPr>
        <w:t>签</w:t>
      </w:r>
      <w:r>
        <w:rPr>
          <w:rFonts w:hint="eastAsia" w:ascii="方正仿宋_GBK" w:hAnsi="方正仿宋_GBK" w:eastAsia="方正仿宋_GBK" w:cs="方正仿宋_GBK"/>
          <w:kern w:val="0"/>
          <w:sz w:val="28"/>
        </w:rPr>
        <w:t>字或盖章）</w:t>
      </w:r>
    </w:p>
    <w:p>
      <w:pPr>
        <w:keepNext w:val="0"/>
        <w:keepLines w:val="0"/>
        <w:pageBreakBefore w:val="0"/>
        <w:tabs>
          <w:tab w:val="left" w:pos="3611"/>
          <w:tab w:val="left" w:pos="4626"/>
          <w:tab w:val="left" w:pos="5642"/>
        </w:tabs>
        <w:kinsoku/>
        <w:wordWrap/>
        <w:overflowPunct/>
        <w:topLinePunct w:val="0"/>
        <w:autoSpaceDE w:val="0"/>
        <w:autoSpaceDN w:val="0"/>
        <w:bidi w:val="0"/>
        <w:adjustRightInd/>
        <w:snapToGrid/>
        <w:spacing w:before="14" w:line="580" w:lineRule="exact"/>
        <w:ind w:left="2877"/>
        <w:jc w:val="left"/>
        <w:textAlignment w:val="auto"/>
        <w:rPr>
          <w:rFonts w:hint="eastAsia" w:ascii="方正仿宋_GBK" w:hAnsi="方正仿宋_GBK" w:eastAsia="方正仿宋_GBK" w:cs="方正仿宋_GBK"/>
          <w:kern w:val="0"/>
          <w:sz w:val="28"/>
        </w:rPr>
      </w:pPr>
      <w:r>
        <w:rPr>
          <w:rFonts w:hint="eastAsia" w:ascii="方正仿宋_GBK" w:hAnsi="方正仿宋_GBK" w:eastAsia="方正仿宋_GBK" w:cs="方正仿宋_GBK"/>
          <w:kern w:val="0"/>
          <w:sz w:val="28"/>
          <w:u w:val="single"/>
          <w:lang w:val="en-US" w:eastAsia="zh-CN"/>
        </w:rPr>
        <w:t xml:space="preserve">     </w:t>
      </w:r>
      <w:r>
        <w:rPr>
          <w:rFonts w:hint="eastAsia" w:ascii="方正仿宋_GBK" w:hAnsi="方正仿宋_GBK" w:eastAsia="方正仿宋_GBK" w:cs="方正仿宋_GBK"/>
          <w:kern w:val="0"/>
          <w:sz w:val="28"/>
        </w:rPr>
        <w:t>年</w:t>
      </w:r>
      <w:r>
        <w:rPr>
          <w:rFonts w:hint="eastAsia" w:ascii="方正仿宋_GBK" w:hAnsi="方正仿宋_GBK" w:eastAsia="方正仿宋_GBK" w:cs="方正仿宋_GBK"/>
          <w:kern w:val="0"/>
          <w:sz w:val="28"/>
          <w:u w:val="single"/>
          <w:lang w:val="en-US" w:eastAsia="zh-CN"/>
        </w:rPr>
        <w:t xml:space="preserve">     </w:t>
      </w:r>
      <w:r>
        <w:rPr>
          <w:rFonts w:hint="eastAsia" w:ascii="方正仿宋_GBK" w:hAnsi="方正仿宋_GBK" w:eastAsia="方正仿宋_GBK" w:cs="方正仿宋_GBK"/>
          <w:kern w:val="0"/>
          <w:sz w:val="28"/>
        </w:rPr>
        <w:t>月</w:t>
      </w:r>
      <w:r>
        <w:rPr>
          <w:rFonts w:hint="eastAsia" w:ascii="方正仿宋_GBK" w:hAnsi="方正仿宋_GBK" w:eastAsia="方正仿宋_GBK" w:cs="方正仿宋_GBK"/>
          <w:kern w:val="0"/>
          <w:sz w:val="28"/>
          <w:u w:val="single"/>
          <w:lang w:val="en-US" w:eastAsia="zh-CN"/>
        </w:rPr>
        <w:t xml:space="preserve">     </w:t>
      </w:r>
      <w:r>
        <w:rPr>
          <w:rFonts w:hint="eastAsia" w:ascii="方正仿宋_GBK" w:hAnsi="方正仿宋_GBK" w:eastAsia="方正仿宋_GBK" w:cs="方正仿宋_GBK"/>
          <w:kern w:val="0"/>
          <w:sz w:val="28"/>
        </w:rPr>
        <w:t>日</w:t>
      </w:r>
    </w:p>
    <w:p>
      <w:pPr>
        <w:rPr>
          <w:rFonts w:ascii="宋体" w:hAnsi="宋体" w:eastAsia="宋体" w:cs="宋体"/>
          <w:kern w:val="0"/>
          <w:sz w:val="28"/>
        </w:rPr>
      </w:pPr>
      <w:r>
        <w:rPr>
          <w:rFonts w:ascii="宋体" w:hAnsi="宋体" w:eastAsia="宋体" w:cs="宋体"/>
          <w:kern w:val="0"/>
          <w:sz w:val="28"/>
        </w:rPr>
        <w:br w:type="page"/>
      </w:r>
    </w:p>
    <w:p>
      <w:pPr>
        <w:autoSpaceDE w:val="0"/>
        <w:autoSpaceDN w:val="0"/>
        <w:spacing w:line="443" w:lineRule="exact"/>
        <w:ind w:left="410" w:right="388"/>
        <w:jc w:val="center"/>
        <w:outlineLvl w:val="1"/>
        <w:rPr>
          <w:rFonts w:ascii="宋体" w:hAnsi="宋体" w:eastAsia="宋体" w:cs="宋体"/>
          <w:b/>
          <w:bCs/>
          <w:kern w:val="0"/>
          <w:sz w:val="24"/>
          <w:szCs w:val="28"/>
        </w:rPr>
      </w:pPr>
      <w:bookmarkStart w:id="0" w:name="_Toc75861404"/>
      <w:bookmarkStart w:id="1" w:name="_Toc75861292"/>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center"/>
        <w:textAlignment w:val="auto"/>
        <w:outlineLvl w:val="1"/>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目录</w:t>
      </w:r>
      <w:bookmarkEnd w:id="0"/>
      <w:bookmarkEnd w:id="1"/>
    </w:p>
    <w:p>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eastAsia" w:ascii="方正仿宋_GBK" w:hAnsi="方正仿宋_GBK" w:eastAsia="方正仿宋_GBK" w:cs="方正仿宋_GBK"/>
          <w:b/>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left"/>
        <w:textAlignment w:val="auto"/>
        <w:outlineLvl w:val="1"/>
        <w:rPr>
          <w:rFonts w:hint="eastAsia" w:ascii="方正仿宋_GBK" w:hAnsi="方正仿宋_GBK" w:eastAsia="方正仿宋_GBK" w:cs="方正仿宋_GBK"/>
          <w:bCs/>
          <w:kern w:val="0"/>
          <w:sz w:val="32"/>
          <w:szCs w:val="32"/>
          <w:lang w:eastAsia="zh-CN"/>
        </w:rPr>
      </w:pPr>
      <w:bookmarkStart w:id="2" w:name="_Toc75861293"/>
      <w:bookmarkStart w:id="3" w:name="_Toc75861405"/>
      <w:r>
        <w:rPr>
          <w:rFonts w:hint="eastAsia" w:ascii="方正仿宋_GBK" w:hAnsi="方正仿宋_GBK" w:eastAsia="方正仿宋_GBK" w:cs="方正仿宋_GBK"/>
          <w:bCs/>
          <w:kern w:val="0"/>
          <w:sz w:val="32"/>
          <w:szCs w:val="32"/>
        </w:rPr>
        <w:t>一、</w:t>
      </w:r>
      <w:bookmarkEnd w:id="2"/>
      <w:bookmarkEnd w:id="3"/>
      <w:r>
        <w:rPr>
          <w:rFonts w:hint="eastAsia" w:ascii="方正仿宋_GBK" w:hAnsi="方正仿宋_GBK" w:eastAsia="方正仿宋_GBK" w:cs="方正仿宋_GBK"/>
          <w:bCs/>
          <w:kern w:val="0"/>
          <w:sz w:val="32"/>
          <w:szCs w:val="32"/>
          <w:lang w:val="en-US" w:eastAsia="zh-CN"/>
        </w:rPr>
        <w:t>报价函</w:t>
      </w:r>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left"/>
        <w:textAlignment w:val="auto"/>
        <w:outlineLvl w:val="1"/>
        <w:rPr>
          <w:rFonts w:hint="eastAsia" w:ascii="方正仿宋_GBK" w:hAnsi="方正仿宋_GBK" w:eastAsia="方正仿宋_GBK" w:cs="方正仿宋_GBK"/>
          <w:bCs/>
          <w:kern w:val="0"/>
          <w:sz w:val="32"/>
          <w:szCs w:val="32"/>
        </w:rPr>
      </w:pPr>
      <w:bookmarkStart w:id="4" w:name="_Toc75861294"/>
      <w:bookmarkStart w:id="5" w:name="_Toc75861406"/>
      <w:r>
        <w:rPr>
          <w:rFonts w:hint="eastAsia" w:ascii="方正仿宋_GBK" w:hAnsi="方正仿宋_GBK" w:eastAsia="方正仿宋_GBK" w:cs="方正仿宋_GBK"/>
          <w:bCs/>
          <w:kern w:val="0"/>
          <w:sz w:val="32"/>
          <w:szCs w:val="32"/>
        </w:rPr>
        <w:t>二、法定代表人（单位负责人）身份证明</w:t>
      </w:r>
      <w:bookmarkEnd w:id="4"/>
      <w:bookmarkEnd w:id="5"/>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left"/>
        <w:textAlignment w:val="auto"/>
        <w:outlineLvl w:val="1"/>
        <w:rPr>
          <w:rFonts w:hint="eastAsia" w:ascii="方正仿宋_GBK" w:hAnsi="方正仿宋_GBK" w:eastAsia="方正仿宋_GBK" w:cs="方正仿宋_GBK"/>
          <w:bCs/>
          <w:kern w:val="0"/>
          <w:sz w:val="32"/>
          <w:szCs w:val="32"/>
          <w:lang w:eastAsia="zh-CN"/>
        </w:rPr>
      </w:pPr>
      <w:bookmarkStart w:id="6" w:name="_Toc75861295"/>
      <w:bookmarkStart w:id="7" w:name="_Toc75861407"/>
      <w:r>
        <w:rPr>
          <w:rFonts w:hint="eastAsia" w:ascii="方正仿宋_GBK" w:hAnsi="方正仿宋_GBK" w:eastAsia="方正仿宋_GBK" w:cs="方正仿宋_GBK"/>
          <w:bCs/>
          <w:kern w:val="0"/>
          <w:sz w:val="32"/>
          <w:szCs w:val="32"/>
        </w:rPr>
        <w:t>三、</w:t>
      </w:r>
      <w:bookmarkEnd w:id="6"/>
      <w:bookmarkEnd w:id="7"/>
      <w:r>
        <w:rPr>
          <w:rFonts w:hint="eastAsia" w:ascii="方正仿宋_GBK" w:hAnsi="方正仿宋_GBK" w:eastAsia="方正仿宋_GBK" w:cs="方正仿宋_GBK"/>
          <w:bCs/>
          <w:kern w:val="0"/>
          <w:sz w:val="32"/>
          <w:szCs w:val="32"/>
        </w:rPr>
        <w:t>授权委托书</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若有</w:t>
      </w:r>
      <w:r>
        <w:rPr>
          <w:rFonts w:hint="eastAsia" w:ascii="方正仿宋_GBK" w:hAnsi="方正仿宋_GBK" w:eastAsia="方正仿宋_GBK" w:cs="方正仿宋_GBK"/>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left"/>
        <w:textAlignment w:val="auto"/>
        <w:outlineLvl w:val="1"/>
        <w:rPr>
          <w:rFonts w:hint="eastAsia" w:ascii="方正仿宋_GBK" w:hAnsi="方正仿宋_GBK" w:eastAsia="方正仿宋_GBK" w:cs="方正仿宋_GBK"/>
          <w:bCs/>
          <w:kern w:val="0"/>
          <w:sz w:val="32"/>
          <w:szCs w:val="32"/>
        </w:rPr>
      </w:pPr>
      <w:bookmarkStart w:id="8" w:name="_Toc75861408"/>
      <w:bookmarkStart w:id="9" w:name="_Toc75861296"/>
      <w:r>
        <w:rPr>
          <w:rFonts w:hint="eastAsia" w:ascii="方正仿宋_GBK" w:hAnsi="方正仿宋_GBK" w:eastAsia="方正仿宋_GBK" w:cs="方正仿宋_GBK"/>
          <w:bCs/>
          <w:kern w:val="0"/>
          <w:sz w:val="32"/>
          <w:szCs w:val="32"/>
        </w:rPr>
        <w:t>四、</w:t>
      </w:r>
      <w:r>
        <w:rPr>
          <w:rFonts w:hint="eastAsia" w:ascii="方正仿宋_GBK" w:hAnsi="方正仿宋_GBK" w:eastAsia="方正仿宋_GBK" w:cs="方正仿宋_GBK"/>
          <w:kern w:val="0"/>
          <w:sz w:val="32"/>
          <w:szCs w:val="32"/>
        </w:rPr>
        <w:t>分项报价明细表</w:t>
      </w:r>
      <w:bookmarkEnd w:id="8"/>
      <w:bookmarkEnd w:id="9"/>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left"/>
        <w:textAlignment w:val="auto"/>
        <w:outlineLvl w:val="1"/>
        <w:rPr>
          <w:rFonts w:hint="eastAsia" w:ascii="方正仿宋_GBK" w:hAnsi="方正仿宋_GBK" w:eastAsia="方正仿宋_GBK" w:cs="方正仿宋_GBK"/>
          <w:bCs/>
          <w:kern w:val="0"/>
          <w:sz w:val="32"/>
          <w:szCs w:val="32"/>
        </w:rPr>
      </w:pPr>
      <w:bookmarkStart w:id="10" w:name="_Toc75861409"/>
      <w:bookmarkStart w:id="11" w:name="_Toc75861297"/>
      <w:r>
        <w:rPr>
          <w:rFonts w:hint="eastAsia" w:ascii="方正仿宋_GBK" w:hAnsi="方正仿宋_GBK" w:eastAsia="方正仿宋_GBK" w:cs="方正仿宋_GBK"/>
          <w:bCs/>
          <w:kern w:val="0"/>
          <w:sz w:val="32"/>
          <w:szCs w:val="32"/>
        </w:rPr>
        <w:t>五、</w:t>
      </w:r>
      <w:bookmarkEnd w:id="10"/>
      <w:bookmarkEnd w:id="11"/>
      <w:r>
        <w:rPr>
          <w:rFonts w:hint="eastAsia" w:ascii="方正仿宋_GBK" w:hAnsi="方正仿宋_GBK" w:eastAsia="方正仿宋_GBK" w:cs="方正仿宋_GBK"/>
          <w:sz w:val="32"/>
          <w:szCs w:val="32"/>
        </w:rPr>
        <w:t>资格审查资料（营业执照、</w:t>
      </w:r>
      <w:r>
        <w:rPr>
          <w:rFonts w:hint="eastAsia" w:ascii="方正仿宋_GBK" w:hAnsi="方正仿宋_GBK" w:eastAsia="方正仿宋_GBK" w:cs="方正仿宋_GBK"/>
          <w:sz w:val="32"/>
          <w:szCs w:val="32"/>
          <w:lang w:val="en-US" w:eastAsia="zh-CN"/>
        </w:rPr>
        <w:t>资质证明文件</w:t>
      </w:r>
      <w:r>
        <w:rPr>
          <w:rFonts w:hint="eastAsia" w:ascii="方正仿宋_GBK" w:hAnsi="方正仿宋_GBK" w:eastAsia="方正仿宋_GBK" w:cs="方正仿宋_GBK"/>
          <w:sz w:val="32"/>
          <w:szCs w:val="32"/>
        </w:rPr>
        <w:t>等）</w:t>
      </w:r>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left"/>
        <w:textAlignment w:val="auto"/>
        <w:outlineLvl w:val="1"/>
        <w:rPr>
          <w:rFonts w:hint="eastAsia" w:ascii="方正仿宋_GBK" w:hAnsi="方正仿宋_GBK" w:eastAsia="方正仿宋_GBK" w:cs="方正仿宋_GBK"/>
          <w:bCs/>
          <w:kern w:val="0"/>
          <w:sz w:val="32"/>
          <w:szCs w:val="32"/>
        </w:rPr>
      </w:pPr>
      <w:bookmarkStart w:id="12" w:name="_Toc75861298"/>
      <w:bookmarkStart w:id="13" w:name="_Toc75861410"/>
      <w:r>
        <w:rPr>
          <w:rFonts w:hint="eastAsia" w:ascii="方正仿宋_GBK" w:hAnsi="方正仿宋_GBK" w:eastAsia="方正仿宋_GBK" w:cs="方正仿宋_GBK"/>
          <w:bCs/>
          <w:kern w:val="0"/>
          <w:sz w:val="32"/>
          <w:szCs w:val="32"/>
        </w:rPr>
        <w:t>六、</w:t>
      </w:r>
      <w:bookmarkEnd w:id="12"/>
      <w:bookmarkEnd w:id="13"/>
      <w:r>
        <w:rPr>
          <w:rFonts w:hint="eastAsia" w:ascii="方正仿宋_GBK" w:hAnsi="方正仿宋_GBK" w:eastAsia="方正仿宋_GBK" w:cs="方正仿宋_GBK"/>
          <w:sz w:val="32"/>
          <w:szCs w:val="32"/>
          <w:lang w:val="en-US" w:eastAsia="zh-CN"/>
        </w:rPr>
        <w:t>诚信声明</w:t>
      </w:r>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left"/>
        <w:textAlignment w:val="auto"/>
        <w:outlineLvl w:val="1"/>
        <w:rPr>
          <w:rFonts w:hint="eastAsia" w:ascii="方正仿宋_GBK" w:hAnsi="方正仿宋_GBK" w:eastAsia="方正仿宋_GBK" w:cs="方正仿宋_GBK"/>
          <w:bCs/>
          <w:kern w:val="0"/>
          <w:sz w:val="32"/>
          <w:szCs w:val="32"/>
        </w:rPr>
      </w:pPr>
      <w:bookmarkStart w:id="14" w:name="_Toc75861299"/>
      <w:bookmarkStart w:id="15" w:name="_Toc75861411"/>
      <w:r>
        <w:rPr>
          <w:rFonts w:hint="eastAsia" w:ascii="方正仿宋_GBK" w:hAnsi="方正仿宋_GBK" w:eastAsia="方正仿宋_GBK" w:cs="方正仿宋_GBK"/>
          <w:bCs/>
          <w:kern w:val="0"/>
          <w:sz w:val="32"/>
          <w:szCs w:val="32"/>
        </w:rPr>
        <w:t>七、其他资料</w:t>
      </w:r>
      <w:bookmarkEnd w:id="14"/>
      <w:bookmarkEnd w:id="15"/>
    </w:p>
    <w:p>
      <w:pP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（一）报价函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致：</w:t>
      </w:r>
      <w:r>
        <w:rPr>
          <w:rFonts w:hint="eastAsia" w:ascii="方正仿宋_GBK" w:hAnsi="方正仿宋_GBK" w:eastAsia="方正仿宋_GBK" w:cs="方正仿宋_GBK"/>
          <w:b/>
          <w:bCs/>
          <w:sz w:val="32"/>
          <w:szCs w:val="32"/>
          <w:u w:val="single"/>
        </w:rPr>
        <w:t>高速管家（重庆）实业有限公司</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我方根据已收到的</w:t>
      </w:r>
      <w:r>
        <w:rPr>
          <w:rFonts w:hint="eastAsia" w:ascii="方正仿宋_GBK" w:hAnsi="方正仿宋_GBK" w:eastAsia="方正仿宋_GBK" w:cs="方正仿宋_GBK"/>
          <w:b/>
          <w:bCs/>
          <w:sz w:val="32"/>
          <w:szCs w:val="32"/>
          <w:u w:val="single"/>
        </w:rPr>
        <w:t>服务区特产商品供货商招标采购项目</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文件，经研究决定就以下内容分别做出承诺：</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我方已理解了该</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文</w:t>
      </w:r>
      <w:r>
        <w:rPr>
          <w:rFonts w:hint="eastAsia" w:ascii="方正仿宋_GBK" w:hAnsi="方正仿宋_GBK" w:eastAsia="方正仿宋_GBK" w:cs="方正仿宋_GBK"/>
          <w:sz w:val="32"/>
          <w:szCs w:val="32"/>
          <w:lang w:val="en-US" w:eastAsia="zh-CN"/>
        </w:rPr>
        <w:t>件</w:t>
      </w:r>
      <w:r>
        <w:rPr>
          <w:rFonts w:hint="eastAsia" w:ascii="方正仿宋_GBK" w:hAnsi="方正仿宋_GBK" w:eastAsia="方正仿宋_GBK" w:cs="方正仿宋_GBK"/>
          <w:sz w:val="32"/>
          <w:szCs w:val="32"/>
        </w:rPr>
        <w:t>的全部内容，决定参加投标，并保证按</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文</w:t>
      </w:r>
      <w:r>
        <w:rPr>
          <w:rFonts w:hint="eastAsia" w:ascii="方正仿宋_GBK" w:hAnsi="方正仿宋_GBK" w:eastAsia="方正仿宋_GBK" w:cs="方正仿宋_GBK"/>
          <w:sz w:val="32"/>
          <w:szCs w:val="32"/>
          <w:lang w:val="en-US" w:eastAsia="zh-CN"/>
        </w:rPr>
        <w:t>件</w:t>
      </w:r>
      <w:r>
        <w:rPr>
          <w:rFonts w:hint="eastAsia" w:ascii="方正仿宋_GBK" w:hAnsi="方正仿宋_GBK" w:eastAsia="方正仿宋_GBK" w:cs="方正仿宋_GBK"/>
          <w:sz w:val="32"/>
          <w:szCs w:val="32"/>
        </w:rPr>
        <w:t>要求完成合同约定的全部工作内容。</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我方承诺我们方所递交的投标文件及有关资料内容完整、真实和准确，若有违背，我方将承担由此造成的一切后果。</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我方承诺我方的投标报价在投标有效期内固定不变。</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如果我方中标，我们将按</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文件规定的内容和投标文件的相关内容与招标人签订合同。</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如果我方中标，我方保证在</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文件规定的日期内供应货物；并保证我们的商品及相关的服务满足</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文件要求，否则</w:t>
      </w:r>
      <w:r>
        <w:rPr>
          <w:rFonts w:hint="eastAsia" w:ascii="方正仿宋_GBK" w:hAnsi="方正仿宋_GBK" w:eastAsia="方正仿宋_GBK" w:cs="方正仿宋_GBK"/>
          <w:sz w:val="32"/>
          <w:szCs w:val="32"/>
          <w:lang w:val="en-US" w:eastAsia="zh-CN"/>
        </w:rPr>
        <w:t>比选人</w:t>
      </w:r>
      <w:r>
        <w:rPr>
          <w:rFonts w:hint="eastAsia" w:ascii="方正仿宋_GBK" w:hAnsi="方正仿宋_GBK" w:eastAsia="方正仿宋_GBK" w:cs="方正仿宋_GBK"/>
          <w:sz w:val="32"/>
          <w:szCs w:val="32"/>
        </w:rPr>
        <w:t>可取消我方的中标资格或解除合同。</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如果我方中标，在合同履行期内，</w:t>
      </w:r>
      <w:r>
        <w:rPr>
          <w:rFonts w:hint="eastAsia" w:ascii="方正仿宋_GBK" w:hAnsi="方正仿宋_GBK" w:eastAsia="方正仿宋_GBK" w:cs="方正仿宋_GBK"/>
          <w:sz w:val="32"/>
          <w:szCs w:val="32"/>
          <w:lang w:val="en-US" w:eastAsia="zh-CN"/>
        </w:rPr>
        <w:t>比选人</w:t>
      </w:r>
      <w:r>
        <w:rPr>
          <w:rFonts w:hint="eastAsia" w:ascii="方正仿宋_GBK" w:hAnsi="方正仿宋_GBK" w:eastAsia="方正仿宋_GBK" w:cs="方正仿宋_GBK"/>
          <w:kern w:val="0"/>
          <w:sz w:val="32"/>
          <w:szCs w:val="32"/>
        </w:rPr>
        <w:t>除本项目外另行购买相同的货物，综合单价不高于投标时的综合单价，则其相关服务保持不变。</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我方已知晓</w:t>
      </w:r>
      <w:r>
        <w:rPr>
          <w:rFonts w:hint="eastAsia" w:ascii="方正仿宋_GBK" w:hAnsi="方正仿宋_GBK" w:eastAsia="方正仿宋_GBK" w:cs="方正仿宋_GBK"/>
          <w:kern w:val="0"/>
          <w:sz w:val="32"/>
          <w:szCs w:val="32"/>
        </w:rPr>
        <w:t>本次招标为预估数量，实际数量可能会小于本招标预估数量，最后实际数量以订单数量为准。</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w:t>
      </w:r>
      <w:r>
        <w:rPr>
          <w:rFonts w:hint="eastAsia" w:ascii="方正仿宋_GBK" w:hAnsi="方正仿宋_GBK" w:eastAsia="方正仿宋_GBK" w:cs="方正仿宋_GBK"/>
          <w:sz w:val="32"/>
          <w:szCs w:val="32"/>
          <w:lang w:val="en-US" w:eastAsia="zh-CN"/>
        </w:rPr>
        <w:t>竞争性比选文件的</w:t>
      </w:r>
      <w:r>
        <w:rPr>
          <w:rFonts w:hint="eastAsia" w:ascii="方正仿宋_GBK" w:hAnsi="方正仿宋_GBK" w:eastAsia="方正仿宋_GBK" w:cs="方正仿宋_GBK"/>
          <w:sz w:val="32"/>
          <w:szCs w:val="32"/>
        </w:rPr>
        <w:t>规定要求，提供的全部文件。</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本项目我方愿以</w:t>
      </w:r>
      <w:r>
        <w:rPr>
          <w:rFonts w:hint="eastAsia" w:ascii="方正仿宋_GBK" w:hAnsi="方正仿宋_GBK" w:eastAsia="方正仿宋_GBK" w:cs="方正仿宋_GBK"/>
          <w:b/>
          <w:sz w:val="32"/>
          <w:szCs w:val="32"/>
        </w:rPr>
        <w:t>人民币（大写）</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小写</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（元）</w:t>
      </w:r>
      <w:r>
        <w:rPr>
          <w:rFonts w:hint="eastAsia" w:ascii="方正仿宋_GBK" w:hAnsi="方正仿宋_GBK" w:eastAsia="方正仿宋_GBK" w:cs="方正仿宋_GBK"/>
          <w:sz w:val="32"/>
          <w:szCs w:val="32"/>
        </w:rPr>
        <w:t>的投标总报价（含税）承担本招标项目</w:t>
      </w:r>
      <w:r>
        <w:rPr>
          <w:rFonts w:hint="eastAsia" w:ascii="方正仿宋_GBK" w:hAnsi="方正仿宋_GBK" w:eastAsia="方正仿宋_GBK" w:cs="方正仿宋_GBK"/>
          <w:sz w:val="32"/>
          <w:szCs w:val="32"/>
          <w:lang w:eastAsia="zh-Hans"/>
        </w:rPr>
        <w:t>的</w:t>
      </w:r>
      <w:r>
        <w:rPr>
          <w:rFonts w:hint="eastAsia" w:ascii="方正仿宋_GBK" w:hAnsi="方正仿宋_GBK" w:eastAsia="方正仿宋_GBK" w:cs="方正仿宋_GBK"/>
          <w:sz w:val="32"/>
          <w:szCs w:val="32"/>
        </w:rPr>
        <w:t>采购及配送</w:t>
      </w:r>
      <w:r>
        <w:rPr>
          <w:rFonts w:hint="eastAsia" w:ascii="方正仿宋_GBK" w:hAnsi="方正仿宋_GBK" w:eastAsia="方正仿宋_GBK" w:cs="方正仿宋_GBK"/>
          <w:sz w:val="32"/>
          <w:szCs w:val="32"/>
          <w:lang w:eastAsia="zh-Hans"/>
        </w:rPr>
        <w:t>工作</w:t>
      </w:r>
      <w:r>
        <w:rPr>
          <w:rFonts w:hint="eastAsia" w:ascii="方正仿宋_GBK" w:hAnsi="方正仿宋_GBK" w:eastAsia="方正仿宋_GBK" w:cs="方正仿宋_GBK"/>
          <w:sz w:val="32"/>
          <w:szCs w:val="32"/>
        </w:rPr>
        <w:t>，以及在质量保证期内的售后服务等工作内容，服务周期为签订合同之日起</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年。</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我方将按</w:t>
      </w:r>
      <w:r>
        <w:rPr>
          <w:rFonts w:hint="eastAsia" w:ascii="方正仿宋_GBK" w:hAnsi="方正仿宋_GBK" w:eastAsia="方正仿宋_GBK" w:cs="方正仿宋_GBK"/>
          <w:sz w:val="32"/>
          <w:szCs w:val="32"/>
          <w:lang w:val="en-US" w:eastAsia="zh-CN"/>
        </w:rPr>
        <w:t>竞争性比选文件</w:t>
      </w:r>
      <w:r>
        <w:rPr>
          <w:rFonts w:hint="eastAsia" w:ascii="方正仿宋_GBK" w:hAnsi="方正仿宋_GBK" w:eastAsia="方正仿宋_GBK" w:cs="方正仿宋_GBK"/>
          <w:sz w:val="32"/>
          <w:szCs w:val="32"/>
        </w:rPr>
        <w:t>的规定履行合同责任和义务。</w:t>
      </w:r>
    </w:p>
    <w:p>
      <w:pPr>
        <w:keepNext w:val="0"/>
        <w:keepLines w:val="0"/>
        <w:pageBreakBefore w:val="0"/>
        <w:widowControl w:val="0"/>
        <w:kinsoku/>
        <w:wordWrap/>
        <w:overflowPunct/>
        <w:topLinePunct w:val="0"/>
        <w:autoSpaceDE/>
        <w:autoSpaceDN/>
        <w:bidi w:val="0"/>
        <w:adjustRightInd/>
        <w:snapToGrid/>
        <w:spacing w:line="580" w:lineRule="exact"/>
        <w:ind w:firstLine="42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2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2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投标人：（盖单位公章）</w:t>
      </w:r>
    </w:p>
    <w:p>
      <w:pPr>
        <w:keepNext w:val="0"/>
        <w:keepLines w:val="0"/>
        <w:pageBreakBefore w:val="0"/>
        <w:widowControl w:val="0"/>
        <w:kinsoku/>
        <w:wordWrap/>
        <w:overflowPunct/>
        <w:topLinePunct w:val="0"/>
        <w:autoSpaceDE/>
        <w:autoSpaceDN/>
        <w:bidi w:val="0"/>
        <w:adjustRightInd/>
        <w:snapToGrid/>
        <w:spacing w:line="580" w:lineRule="exact"/>
        <w:ind w:firstLine="42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580" w:lineRule="exact"/>
        <w:ind w:right="630" w:firstLine="420"/>
        <w:jc w:val="right"/>
        <w:textAlignment w:val="auto"/>
        <w:rPr>
          <w:rFonts w:hint="eastAsia" w:ascii="宋体" w:hAnsi="宋体" w:eastAsia="宋体" w:cs="宋体"/>
          <w:szCs w:val="21"/>
        </w:rPr>
      </w:pPr>
      <w:r>
        <w:rPr>
          <w:rFonts w:hint="eastAsia" w:ascii="方正仿宋_GBK" w:hAnsi="方正仿宋_GBK" w:eastAsia="方正仿宋_GBK" w:cs="方正仿宋_GBK"/>
          <w:sz w:val="32"/>
          <w:szCs w:val="32"/>
        </w:rPr>
        <w:t>日期：年月日</w:t>
      </w:r>
    </w:p>
    <w:p>
      <w:pPr>
        <w:rPr>
          <w:rFonts w:hint="eastAsia" w:ascii="宋体" w:hAnsi="宋体" w:eastAsia="宋体" w:cs="宋体"/>
          <w:szCs w:val="21"/>
        </w:rPr>
      </w:pPr>
      <w:r>
        <w:rPr>
          <w:rFonts w:hint="eastAsia" w:ascii="宋体" w:hAnsi="宋体" w:eastAsia="宋体" w:cs="宋体"/>
          <w:szCs w:val="21"/>
        </w:rPr>
        <w:br w:type="page"/>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（二）法定代表人身份证明</w:t>
      </w:r>
    </w:p>
    <w:p>
      <w:pPr>
        <w:spacing w:line="580" w:lineRule="exact"/>
        <w:jc w:val="left"/>
        <w:rPr>
          <w:rFonts w:ascii="方正仿宋_GBK" w:hAnsi="方正仿宋_GBK" w:eastAsia="方正仿宋_GBK" w:cs="方正仿宋_GBK"/>
          <w:color w:val="auto"/>
          <w:sz w:val="30"/>
          <w:szCs w:val="30"/>
        </w:rPr>
      </w:pPr>
    </w:p>
    <w:p>
      <w:pPr>
        <w:pStyle w:val="14"/>
        <w:rPr>
          <w:rFonts w:ascii="方正仿宋_GBK" w:hAnsi="方正仿宋_GBK" w:eastAsia="方正仿宋_GBK" w:cs="方正仿宋_GBK"/>
          <w:color w:val="auto"/>
          <w:sz w:val="30"/>
          <w:szCs w:val="30"/>
        </w:rPr>
      </w:pP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在我司任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职务，是我司的法定代表人。</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tabs>
          <w:tab w:val="right" w:pos="8641"/>
        </w:tabs>
        <w:spacing w:line="360" w:lineRule="auto"/>
        <w:ind w:firstLine="2240" w:firstLineChars="8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附：法定代表人身份证复印件（双面）并加盖公章。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4261" w:type="dxa"/>
            <w:noWrap w:val="0"/>
            <w:vAlign w:val="top"/>
          </w:tcPr>
          <w:p>
            <w:pPr>
              <w:jc w:val="center"/>
              <w:rPr>
                <w:rFonts w:ascii="宋体" w:hAnsi="宋体" w:eastAsia="宋体" w:cs="Times New Roman"/>
                <w:sz w:val="24"/>
                <w:szCs w:val="24"/>
              </w:rPr>
            </w:pPr>
          </w:p>
        </w:tc>
        <w:tc>
          <w:tcPr>
            <w:tcW w:w="4261" w:type="dxa"/>
            <w:noWrap w:val="0"/>
            <w:vAlign w:val="top"/>
          </w:tcPr>
          <w:p>
            <w:pPr>
              <w:jc w:val="center"/>
              <w:rPr>
                <w:rFonts w:ascii="宋体" w:hAnsi="宋体" w:eastAsia="宋体" w:cs="Times New Roman"/>
                <w:sz w:val="24"/>
                <w:szCs w:val="24"/>
              </w:rPr>
            </w:pPr>
          </w:p>
        </w:tc>
      </w:tr>
    </w:tbl>
    <w:p>
      <w:pPr>
        <w:rPr>
          <w:rFonts w:ascii="方正仿宋_GBK" w:hAnsi="方正仿宋_GBK" w:eastAsia="方正仿宋_GBK" w:cs="方正仿宋_GBK"/>
          <w:color w:val="auto"/>
          <w:sz w:val="30"/>
          <w:szCs w:val="30"/>
        </w:rPr>
      </w:pPr>
      <w:r>
        <w:rPr>
          <w:rFonts w:ascii="方正仿宋_GBK" w:hAnsi="方正仿宋_GBK" w:eastAsia="方正仿宋_GBK" w:cs="方正仿宋_GBK"/>
          <w:color w:val="auto"/>
          <w:sz w:val="30"/>
          <w:szCs w:val="30"/>
        </w:rPr>
        <w:br w:type="page"/>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（三）授权委托书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（姓名）系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名称）的法定代表人，现委托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lang w:eastAsia="zh-CN"/>
        </w:rPr>
        <w:t>、身份证号</w:t>
      </w:r>
      <w:r>
        <w:rPr>
          <w:rFonts w:hint="eastAsia" w:ascii="方正仿宋_GBK" w:hAnsi="方正仿宋_GBK" w:eastAsia="方正仿宋_GBK" w:cs="方正仿宋_GBK"/>
          <w:color w:val="auto"/>
          <w:sz w:val="32"/>
          <w:szCs w:val="32"/>
        </w:rPr>
        <w:t>）为我方代理人。代理人根据授权，以我方名义签署、澄清、说明、补正、递交、撤回、修改</w:t>
      </w:r>
      <w:r>
        <w:rPr>
          <w:rFonts w:hint="eastAsia" w:ascii="方正仿宋_GBK" w:hAnsi="方正仿宋_GBK" w:eastAsia="方正仿宋_GBK" w:cs="方正仿宋_GBK"/>
          <w:color w:val="auto"/>
          <w:sz w:val="32"/>
          <w:szCs w:val="32"/>
          <w:lang w:val="en-US" w:eastAsia="zh-CN"/>
        </w:rPr>
        <w:t>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投标</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（单位公章）：</w:t>
      </w:r>
    </w:p>
    <w:p>
      <w:pPr>
        <w:ind w:firstLine="4160" w:firstLineChars="1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委托代理人（签字）：</w:t>
      </w:r>
    </w:p>
    <w:p>
      <w:pPr>
        <w:spacing w:line="580" w:lineRule="exact"/>
        <w:jc w:val="righ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pStyle w:val="2"/>
      </w:pPr>
    </w:p>
    <w:p>
      <w:pPr>
        <w:rPr>
          <w:rFonts w:hint="eastAsia"/>
          <w:color w:val="auto"/>
        </w:rPr>
      </w:pP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4261" w:type="dxa"/>
            <w:noWrap w:val="0"/>
            <w:vAlign w:val="top"/>
          </w:tcPr>
          <w:p>
            <w:pPr>
              <w:jc w:val="center"/>
              <w:rPr>
                <w:rFonts w:ascii="宋体" w:hAnsi="宋体" w:eastAsia="宋体" w:cs="Times New Roman"/>
                <w:sz w:val="24"/>
                <w:szCs w:val="24"/>
              </w:rPr>
            </w:pPr>
          </w:p>
        </w:tc>
        <w:tc>
          <w:tcPr>
            <w:tcW w:w="4261" w:type="dxa"/>
            <w:noWrap w:val="0"/>
            <w:vAlign w:val="top"/>
          </w:tcPr>
          <w:p>
            <w:pPr>
              <w:jc w:val="center"/>
              <w:rPr>
                <w:rFonts w:ascii="宋体" w:hAnsi="宋体" w:eastAsia="宋体" w:cs="Times New Roman"/>
                <w:sz w:val="24"/>
                <w:szCs w:val="24"/>
              </w:rPr>
            </w:pPr>
          </w:p>
        </w:tc>
      </w:tr>
    </w:tbl>
    <w:p>
      <w:pP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br w:type="page"/>
      </w:r>
    </w:p>
    <w:p>
      <w:pPr>
        <w:keepNext w:val="0"/>
        <w:keepLines w:val="0"/>
        <w:pageBreakBefore w:val="0"/>
        <w:widowControl w:val="0"/>
        <w:numPr>
          <w:ilvl w:val="0"/>
          <w:numId w:val="4"/>
        </w:numPr>
        <w:kinsoku/>
        <w:wordWrap/>
        <w:overflowPunct/>
        <w:topLinePunct w:val="0"/>
        <w:bidi w:val="0"/>
        <w:adjustRightInd/>
        <w:snapToGrid/>
        <w:spacing w:line="580" w:lineRule="exact"/>
        <w:jc w:val="center"/>
        <w:textAlignment w:val="auto"/>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分项报价明细表</w:t>
      </w:r>
    </w:p>
    <w:p>
      <w:pPr>
        <w:keepNext w:val="0"/>
        <w:keepLines w:val="0"/>
        <w:pageBreakBefore w:val="0"/>
        <w:widowControl w:val="0"/>
        <w:kinsoku/>
        <w:wordWrap/>
        <w:overflowPunct/>
        <w:topLinePunct w:val="0"/>
        <w:bidi w:val="0"/>
        <w:adjustRightInd/>
        <w:snapToGrid/>
        <w:spacing w:line="580" w:lineRule="exact"/>
        <w:jc w:val="center"/>
        <w:textAlignment w:val="auto"/>
        <w:rPr>
          <w:rFonts w:hint="eastAsia" w:ascii="方正仿宋_GBK" w:hAnsi="方正仿宋_GBK" w:eastAsia="方正仿宋_GBK" w:cs="方正仿宋_GBK"/>
          <w:sz w:val="32"/>
          <w:szCs w:val="32"/>
        </w:rPr>
      </w:pPr>
    </w:p>
    <w:tbl>
      <w:tblPr>
        <w:tblStyle w:val="10"/>
        <w:tblW w:w="5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769"/>
        <w:gridCol w:w="3066"/>
        <w:gridCol w:w="821"/>
        <w:gridCol w:w="857"/>
        <w:gridCol w:w="1140"/>
        <w:gridCol w:w="931"/>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序号</w:t>
            </w:r>
          </w:p>
        </w:tc>
        <w:tc>
          <w:tcPr>
            <w:tcW w:w="838" w:type="pct"/>
            <w:noWrap w:val="0"/>
            <w:vAlign w:val="center"/>
          </w:tcPr>
          <w:p>
            <w:pPr>
              <w:jc w:val="center"/>
              <w:rPr>
                <w:rFonts w:hint="eastAsia"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产品条码</w:t>
            </w:r>
          </w:p>
        </w:tc>
        <w:tc>
          <w:tcPr>
            <w:tcW w:w="1453" w:type="pct"/>
            <w:noWrap w:val="0"/>
            <w:vAlign w:val="center"/>
          </w:tcPr>
          <w:p>
            <w:pPr>
              <w:jc w:val="center"/>
              <w:rPr>
                <w:rFonts w:hint="eastAsia"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产品名称</w:t>
            </w:r>
          </w:p>
        </w:tc>
        <w:tc>
          <w:tcPr>
            <w:tcW w:w="389" w:type="pct"/>
            <w:noWrap w:val="0"/>
            <w:vAlign w:val="center"/>
          </w:tcPr>
          <w:p>
            <w:pPr>
              <w:jc w:val="center"/>
              <w:rPr>
                <w:rFonts w:hint="eastAsia"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规格</w:t>
            </w:r>
          </w:p>
        </w:tc>
        <w:tc>
          <w:tcPr>
            <w:tcW w:w="406" w:type="pct"/>
            <w:noWrap w:val="0"/>
            <w:vAlign w:val="center"/>
          </w:tcPr>
          <w:p>
            <w:pPr>
              <w:jc w:val="center"/>
              <w:rPr>
                <w:rFonts w:hint="eastAsia"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单位</w:t>
            </w:r>
          </w:p>
        </w:tc>
        <w:tc>
          <w:tcPr>
            <w:tcW w:w="54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单价报价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2"/>
                <w:szCs w:val="22"/>
                <w:lang w:val="en-US" w:eastAsia="zh-CN"/>
              </w:rPr>
            </w:pPr>
            <w:r>
              <w:rPr>
                <w:rFonts w:hint="eastAsia" w:ascii="方正仿宋_GBK" w:hAnsi="方正仿宋_GBK" w:eastAsia="方正仿宋_GBK" w:cs="方正仿宋_GBK"/>
                <w:b/>
                <w:bCs/>
                <w:kern w:val="2"/>
                <w:sz w:val="22"/>
                <w:szCs w:val="22"/>
                <w:vertAlign w:val="baseline"/>
                <w:lang w:val="en-US" w:eastAsia="zh-CN" w:bidi="ar-SA"/>
              </w:rPr>
              <w:t>（元）</w:t>
            </w: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2"/>
                <w:szCs w:val="22"/>
                <w:highlight w:val="none"/>
                <w:u w:val="none"/>
                <w:lang w:val="en-US" w:eastAsia="zh-CN" w:bidi="ar"/>
              </w:rPr>
            </w:pPr>
            <w:r>
              <w:rPr>
                <w:rFonts w:hint="eastAsia" w:ascii="方正仿宋_GBK" w:hAnsi="方正仿宋_GBK" w:eastAsia="方正仿宋_GBK" w:cs="方正仿宋_GBK"/>
                <w:b/>
                <w:bCs/>
                <w:i w:val="0"/>
                <w:iCs w:val="0"/>
                <w:color w:val="000000"/>
                <w:kern w:val="0"/>
                <w:sz w:val="22"/>
                <w:szCs w:val="22"/>
                <w:highlight w:val="none"/>
                <w:u w:val="none"/>
                <w:lang w:val="en-US" w:eastAsia="zh-CN" w:bidi="ar"/>
              </w:rPr>
              <w:t>预估</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2"/>
                <w:szCs w:val="22"/>
                <w:highlight w:val="none"/>
                <w:u w:val="none"/>
                <w:lang w:val="en-US" w:eastAsia="zh-CN" w:bidi="ar"/>
              </w:rPr>
            </w:pPr>
            <w:r>
              <w:rPr>
                <w:rFonts w:hint="eastAsia" w:ascii="方正仿宋_GBK" w:hAnsi="方正仿宋_GBK" w:eastAsia="方正仿宋_GBK" w:cs="方正仿宋_GBK"/>
                <w:b/>
                <w:bCs/>
                <w:i w:val="0"/>
                <w:iCs w:val="0"/>
                <w:color w:val="000000"/>
                <w:kern w:val="0"/>
                <w:sz w:val="22"/>
                <w:szCs w:val="22"/>
                <w:highlight w:val="none"/>
                <w:u w:val="none"/>
                <w:lang w:val="en-US" w:eastAsia="zh-CN" w:bidi="ar"/>
              </w:rPr>
              <w:t>数量</w:t>
            </w:r>
          </w:p>
        </w:tc>
        <w:tc>
          <w:tcPr>
            <w:tcW w:w="59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小计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2"/>
                <w:szCs w:val="22"/>
                <w:lang w:val="en-US" w:eastAsia="zh-CN"/>
              </w:rPr>
            </w:pPr>
            <w:r>
              <w:rPr>
                <w:rFonts w:hint="eastAsia" w:ascii="方正仿宋_GBK" w:hAnsi="方正仿宋_GBK" w:eastAsia="方正仿宋_GBK" w:cs="方正仿宋_GBK"/>
                <w:b/>
                <w:bCs/>
                <w:sz w:val="22"/>
                <w:szCs w:val="22"/>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6921831600556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白市驿板鸭580g五香</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260</w:t>
            </w:r>
          </w:p>
        </w:tc>
        <w:tc>
          <w:tcPr>
            <w:tcW w:w="59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6921831600563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白市驿板鸭580g香辣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260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6926766504030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昌义号兔丁168g麻辣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1*30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6926766505037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昌义号兔丁168g五香</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1*30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6926766504047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昌义号兔头麻辣308g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1*14</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6926766505051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昌义号兔头五香308g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1*14</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7</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6926766506225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昌义号兔腿228g麻辣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350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8</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6926766506232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昌义号兔腿228g五香</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350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9</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6937033400696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陈昌银麻花308g独立包装</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10</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6937033400719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陈昌银麻花400g蜂蜜味</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6937033400733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陈昌银麻花400g海苔</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6937033400115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陈昌银麻花400g麻辣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13</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6937033400108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陈昌银麻花400g五香</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6937033400122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陈昌银麻花400g原味</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15</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6937033400269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陈昌银麻花528g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1*14</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盒</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16</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6937033402850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陈昌银重庆八绝礼盒520g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盒</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17</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6926053807035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德庄火锅底料200G 52°</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18</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6926053807011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德庄老火锅底料200g低辣36°</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19</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6926053807059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德庄火锅底料360g 52度</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20</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6926053807516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德庄火锅底料360g 36°</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21</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6926053807523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德庄小火锅火锅底料360g 45°</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22</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6926053807042 </w:t>
            </w:r>
          </w:p>
        </w:tc>
        <w:tc>
          <w:tcPr>
            <w:tcW w:w="1453" w:type="pct"/>
            <w:noWrap w:val="0"/>
            <w:vAlign w:val="center"/>
          </w:tcPr>
          <w:p>
            <w:pPr>
              <w:jc w:val="center"/>
              <w:rPr>
                <w:rFonts w:hint="eastAsia" w:ascii="方正仿宋_GBK" w:hAnsi="方正仿宋_GBK" w:eastAsia="方正仿宋_GBK" w:cs="方正仿宋_GBK"/>
                <w:spacing w:val="-20"/>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德庄老火锅底料500g52°浓香</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23</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6926053801484 </w:t>
            </w:r>
          </w:p>
        </w:tc>
        <w:tc>
          <w:tcPr>
            <w:tcW w:w="1453" w:type="pct"/>
            <w:noWrap w:val="0"/>
            <w:vAlign w:val="center"/>
          </w:tcPr>
          <w:p>
            <w:pPr>
              <w:jc w:val="center"/>
              <w:rPr>
                <w:rFonts w:hint="eastAsia" w:ascii="方正仿宋_GBK" w:hAnsi="方正仿宋_GBK" w:eastAsia="方正仿宋_GBK" w:cs="方正仿宋_GBK"/>
                <w:spacing w:val="-20"/>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德庄老火锅底料500g45°醇香</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24</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6926053807028 </w:t>
            </w:r>
          </w:p>
        </w:tc>
        <w:tc>
          <w:tcPr>
            <w:tcW w:w="1453" w:type="pct"/>
            <w:noWrap w:val="0"/>
            <w:vAlign w:val="center"/>
          </w:tcPr>
          <w:p>
            <w:pPr>
              <w:jc w:val="center"/>
              <w:rPr>
                <w:rFonts w:hint="eastAsia" w:ascii="方正仿宋_GBK" w:hAnsi="方正仿宋_GBK" w:eastAsia="方正仿宋_GBK" w:cs="方正仿宋_GBK"/>
                <w:spacing w:val="-20"/>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德庄老火锅底料500g低辣36°</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25</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6924591587693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蝶花怪味胡豆150G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1*50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26</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6924591500043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蝶花怪味胡豆500G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1*25</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27</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6924591566667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蝶花怪味胡豆500g海苔味</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1*18</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28</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6924591524148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蝶花蚕豆500g香辣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1*18</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29</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6924591584173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蝶花礼品袋胡豆500g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1*18</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30</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6927402300139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赶水豆腐乳210G麻辣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1*15</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瓶</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31</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6927402300320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赶水豆腐乳210G香辣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1*15</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瓶</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32</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6927402300252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赶水豆腐乳520g麻辣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1*12</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瓶</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33</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6927402300122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赶水豆腐乳520g香辣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1*12</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瓶</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220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34</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6905680000354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荷花米花糖368G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380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35</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6905680123411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荷花米花糖600G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380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36</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6900049101345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玫瑰十二金钗500G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1*12</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380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37</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6970879980090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胖子老火锅底料260g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1*30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38</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6970879980083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胖子老火锅底料500g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39</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6939806000522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羊角豆干250G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1*25</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40</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6939806000560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羊角豆干480g手磨</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1*16</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41</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6945643700020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友军香脆椒150G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1*50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42</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6945643700013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友军香脆椒400G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43</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6934512700049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赵孝春城口腊肉500G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44</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6934512700032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赵孝春城口香肠500g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45</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6921784101155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忠州豆腐乳230g麻辣牛肉</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瓶</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46</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692178401148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忠州豆腐乳塑料瓶230G香辣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瓶</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47</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6921784100011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忠州豆腐乳新四味300G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盒</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48</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6921784110881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忠州六味礼盒450G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1*12</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盒</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49</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6973805752266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龙隐镇火锅底料240g特辣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50</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6973805753188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龙隐镇火锅底料240g香辣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51</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6973805753638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龙隐镇火锅底料500g特辣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52</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6973805753355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龙隐镇火锅底料500g香辣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53</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6972317710436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陪都记忆锅巴258g爆辣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54</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6972317710412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陪都记忆锅巴258g椒香味</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55</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6972317710429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陪都记忆锅巴258g麻辣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1*24</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56</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6972317710726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陪都记忆火爆牛肚158g火锅味</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520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57</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6972317710719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陪都记忆火爆牛肚158g麻辣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520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58</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6972317710054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陪都记忆辣子鸡麻辣味208g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520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59</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6972317710061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陪都记忆辣子鸡烧烤味208g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520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60</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6972317710047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陪都记忆辣子鸡香辣味208g</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520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61</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6976593740064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巴渝工匠狗屎糖310克布袋原味</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1*30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440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62</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6976593740057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巴渝工匠狗屎糖310克香辣味</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1*30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440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63</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6972317717008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陪都记忆火爆牛肚108g火锅、</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64</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6972317716667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陪都记忆火爆牛肚108g麻辣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65</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6972317716001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陪都记忆冷吃兔128g五香</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66</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6972317716100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陪都记忆冷吃兔128g麻辣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67</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6972317717770 </w:t>
            </w:r>
          </w:p>
        </w:tc>
        <w:tc>
          <w:tcPr>
            <w:tcW w:w="1453" w:type="pct"/>
            <w:noWrap w:val="0"/>
            <w:vAlign w:val="center"/>
          </w:tcPr>
          <w:p>
            <w:pPr>
              <w:jc w:val="center"/>
              <w:rPr>
                <w:rFonts w:hint="eastAsia" w:ascii="方正仿宋_GBK" w:hAnsi="方正仿宋_GBK" w:eastAsia="方正仿宋_GBK" w:cs="方正仿宋_GBK"/>
                <w:spacing w:val="-20"/>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陪都记忆南山辣子鸡168g烧烤</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68</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6972317717688 </w:t>
            </w:r>
          </w:p>
        </w:tc>
        <w:tc>
          <w:tcPr>
            <w:tcW w:w="1453" w:type="pct"/>
            <w:noWrap w:val="0"/>
            <w:vAlign w:val="center"/>
          </w:tcPr>
          <w:p>
            <w:pPr>
              <w:jc w:val="center"/>
              <w:rPr>
                <w:rFonts w:hint="eastAsia" w:ascii="方正仿宋_GBK" w:hAnsi="方正仿宋_GBK" w:eastAsia="方正仿宋_GBK" w:cs="方正仿宋_GBK"/>
                <w:spacing w:val="-20"/>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陪都记忆南山辣子鸡168g麻辣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1*20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69</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6939806002793 </w:t>
            </w:r>
          </w:p>
        </w:tc>
        <w:tc>
          <w:tcPr>
            <w:tcW w:w="1453" w:type="pct"/>
            <w:noWrap w:val="0"/>
            <w:vAlign w:val="center"/>
          </w:tcPr>
          <w:p>
            <w:pPr>
              <w:jc w:val="center"/>
              <w:rPr>
                <w:rFonts w:hint="eastAsia" w:ascii="方正仿宋_GBK" w:hAnsi="方正仿宋_GBK" w:eastAsia="方正仿宋_GBK" w:cs="方正仿宋_GBK"/>
                <w:spacing w:val="-20"/>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羊角素肉（新包装）208克麻辣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70</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6939806002786 </w:t>
            </w:r>
          </w:p>
        </w:tc>
        <w:tc>
          <w:tcPr>
            <w:tcW w:w="1453" w:type="pct"/>
            <w:noWrap w:val="0"/>
            <w:vAlign w:val="center"/>
          </w:tcPr>
          <w:p>
            <w:pPr>
              <w:jc w:val="center"/>
              <w:rPr>
                <w:rFonts w:hint="eastAsia" w:ascii="方正仿宋_GBK" w:hAnsi="方正仿宋_GBK" w:eastAsia="方正仿宋_GBK" w:cs="方正仿宋_GBK"/>
                <w:spacing w:val="-20"/>
                <w:sz w:val="20"/>
                <w:szCs w:val="20"/>
                <w:vertAlign w:val="baseline"/>
                <w:lang w:val="en-US" w:eastAsia="zh-CN"/>
              </w:rPr>
            </w:pPr>
            <w:r>
              <w:rPr>
                <w:rFonts w:hint="eastAsia" w:ascii="方正仿宋_GBK" w:hAnsi="方正仿宋_GBK" w:eastAsia="方正仿宋_GBK" w:cs="方正仿宋_GBK"/>
                <w:spacing w:val="-20"/>
                <w:sz w:val="20"/>
                <w:szCs w:val="20"/>
                <w:vertAlign w:val="baseline"/>
                <w:lang w:val="en-US" w:eastAsia="zh-CN"/>
              </w:rPr>
              <w:t>羊角素肉（新包装）208克五香</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71</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6939806002762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羊角手磨豆丁208克麻辣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72</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6939806002779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羊角手磨豆丁208克五香</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73</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6939806002748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羊角手磨豆干208克麻辣</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74</w:t>
            </w:r>
          </w:p>
        </w:tc>
        <w:tc>
          <w:tcPr>
            <w:tcW w:w="838"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 xml:space="preserve">6939806002755 </w:t>
            </w:r>
          </w:p>
        </w:tc>
        <w:tc>
          <w:tcPr>
            <w:tcW w:w="1453"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羊角手磨豆干208克五香</w:t>
            </w:r>
          </w:p>
        </w:tc>
        <w:tc>
          <w:tcPr>
            <w:tcW w:w="389"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1*40</w:t>
            </w:r>
          </w:p>
        </w:tc>
        <w:tc>
          <w:tcPr>
            <w:tcW w:w="406" w:type="pct"/>
            <w:noWrap w:val="0"/>
            <w:vAlign w:val="center"/>
          </w:tcPr>
          <w:p>
            <w:p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0"/>
                <w:szCs w:val="20"/>
                <w:vertAlign w:val="baseline"/>
                <w:lang w:val="en-US" w:eastAsia="zh-CN"/>
              </w:rPr>
              <w:t>袋</w:t>
            </w:r>
          </w:p>
        </w:tc>
        <w:tc>
          <w:tcPr>
            <w:tcW w:w="540" w:type="pct"/>
            <w:noWrap w:val="0"/>
            <w:vAlign w:val="center"/>
          </w:tcPr>
          <w:p>
            <w:pPr>
              <w:jc w:val="center"/>
              <w:rPr>
                <w:rFonts w:hint="eastAsia" w:ascii="方正仿宋_GBK" w:hAnsi="方正仿宋_GBK" w:eastAsia="方正仿宋_GBK" w:cs="方正仿宋_GBK"/>
                <w:sz w:val="20"/>
                <w:szCs w:val="20"/>
                <w:vertAlign w:val="baseline"/>
                <w:lang w:val="en-US" w:eastAsia="zh-CN"/>
              </w:rPr>
            </w:pPr>
          </w:p>
        </w:tc>
        <w:tc>
          <w:tcPr>
            <w:tcW w:w="441"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4403" w:type="pct"/>
            <w:gridSpan w:val="7"/>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sz w:val="22"/>
                <w:szCs w:val="22"/>
                <w:vertAlign w:val="baseline"/>
                <w:lang w:val="en-US" w:eastAsia="zh-CN"/>
              </w:rPr>
              <w:t>合计</w:t>
            </w:r>
          </w:p>
        </w:tc>
        <w:tc>
          <w:tcPr>
            <w:tcW w:w="596"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r>
    </w:tbl>
    <w:p>
      <w:pPr>
        <w:pStyle w:val="7"/>
        <w:keepNext w:val="0"/>
        <w:keepLines w:val="0"/>
        <w:pageBreakBefore w:val="0"/>
        <w:widowControl w:val="0"/>
        <w:kinsoku/>
        <w:wordWrap/>
        <w:overflowPunct/>
        <w:topLinePunct w:val="0"/>
        <w:bidi w:val="0"/>
        <w:adjustRightInd/>
        <w:snapToGrid/>
        <w:spacing w:after="0" w:line="580" w:lineRule="exact"/>
        <w:ind w:firstLine="0" w:firstLineChars="0"/>
        <w:jc w:val="center"/>
        <w:textAlignment w:val="auto"/>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bidi w:val="0"/>
        <w:adjustRightInd/>
        <w:snapToGrid/>
        <w:spacing w:after="0" w:line="580" w:lineRule="exact"/>
        <w:ind w:firstLine="0" w:firstLineChars="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right="388" w:firstLine="2800" w:firstLineChars="1000"/>
        <w:jc w:val="left"/>
        <w:textAlignment w:val="auto"/>
        <w:outlineLvl w:val="1"/>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 xml:space="preserve">投标人：（单位全称）    </w:t>
      </w:r>
      <w:r>
        <w:rPr>
          <w:rFonts w:hint="eastAsia" w:ascii="方正仿宋_GBK" w:hAnsi="方正仿宋_GBK" w:eastAsia="方正仿宋_GBK" w:cs="方正仿宋_GBK"/>
          <w:snapToGrid w:val="0"/>
          <w:kern w:val="0"/>
          <w:sz w:val="28"/>
          <w:szCs w:val="28"/>
          <w:lang w:val="en-US" w:eastAsia="zh-CN"/>
        </w:rPr>
        <w:t xml:space="preserve">  </w:t>
      </w:r>
      <w:r>
        <w:rPr>
          <w:rFonts w:hint="eastAsia" w:ascii="方正仿宋_GBK" w:hAnsi="方正仿宋_GBK" w:eastAsia="方正仿宋_GBK" w:cs="方正仿宋_GBK"/>
          <w:snapToGrid w:val="0"/>
          <w:kern w:val="0"/>
          <w:sz w:val="28"/>
          <w:szCs w:val="28"/>
        </w:rPr>
        <w:t>（盖单位公章）</w:t>
      </w:r>
    </w:p>
    <w:p>
      <w:pPr>
        <w:keepNext w:val="0"/>
        <w:keepLines w:val="0"/>
        <w:pageBreakBefore w:val="0"/>
        <w:widowControl w:val="0"/>
        <w:tabs>
          <w:tab w:val="left" w:pos="540"/>
          <w:tab w:val="left" w:pos="900"/>
        </w:tabs>
        <w:kinsoku/>
        <w:wordWrap/>
        <w:overflowPunct/>
        <w:topLinePunct w:val="0"/>
        <w:autoSpaceDE w:val="0"/>
        <w:autoSpaceDN w:val="0"/>
        <w:bidi w:val="0"/>
        <w:adjustRightInd/>
        <w:snapToGrid/>
        <w:spacing w:line="580" w:lineRule="exact"/>
        <w:ind w:firstLine="2800" w:firstLineChars="1000"/>
        <w:jc w:val="left"/>
        <w:textAlignment w:val="auto"/>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法定代表人或其委托代理人</w:t>
      </w:r>
      <w:r>
        <w:rPr>
          <w:rFonts w:hint="eastAsia" w:ascii="方正仿宋_GBK" w:hAnsi="方正仿宋_GBK" w:eastAsia="方正仿宋_GBK" w:cs="方正仿宋_GBK"/>
          <w:snapToGrid w:val="0"/>
          <w:kern w:val="0"/>
          <w:sz w:val="28"/>
          <w:szCs w:val="28"/>
          <w:lang w:eastAsia="zh-CN"/>
        </w:rPr>
        <w:t>：</w:t>
      </w:r>
      <w:r>
        <w:rPr>
          <w:rFonts w:hint="eastAsia" w:ascii="方正仿宋_GBK" w:hAnsi="方正仿宋_GBK" w:eastAsia="方正仿宋_GBK" w:cs="方正仿宋_GBK"/>
          <w:snapToGrid w:val="0"/>
          <w:kern w:val="0"/>
          <w:sz w:val="28"/>
          <w:szCs w:val="28"/>
          <w:lang w:val="en-US" w:eastAsia="zh-CN"/>
        </w:rPr>
        <w:t xml:space="preserve">   </w:t>
      </w:r>
      <w:r>
        <w:rPr>
          <w:rFonts w:hint="eastAsia" w:ascii="方正仿宋_GBK" w:hAnsi="方正仿宋_GBK" w:eastAsia="方正仿宋_GBK" w:cs="方正仿宋_GBK"/>
          <w:snapToGrid w:val="0"/>
          <w:kern w:val="0"/>
          <w:sz w:val="28"/>
          <w:szCs w:val="28"/>
        </w:rPr>
        <w:t>（签字或盖章）</w:t>
      </w:r>
    </w:p>
    <w:p>
      <w:pPr>
        <w:keepNext w:val="0"/>
        <w:keepLines w:val="0"/>
        <w:pageBreakBefore w:val="0"/>
        <w:widowControl w:val="0"/>
        <w:tabs>
          <w:tab w:val="left" w:pos="540"/>
          <w:tab w:val="left" w:pos="900"/>
        </w:tabs>
        <w:kinsoku/>
        <w:wordWrap/>
        <w:overflowPunct/>
        <w:topLinePunct w:val="0"/>
        <w:autoSpaceDE w:val="0"/>
        <w:autoSpaceDN w:val="0"/>
        <w:bidi w:val="0"/>
        <w:adjustRightInd/>
        <w:snapToGrid/>
        <w:spacing w:line="580" w:lineRule="exact"/>
        <w:ind w:firstLine="2800" w:firstLineChars="1000"/>
        <w:jc w:val="left"/>
        <w:textAlignment w:val="auto"/>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日  期：    年  月  日</w:t>
      </w:r>
    </w:p>
    <w:p>
      <w:pPr>
        <w:tabs>
          <w:tab w:val="left" w:pos="540"/>
          <w:tab w:val="left" w:pos="900"/>
        </w:tabs>
        <w:autoSpaceDE w:val="0"/>
        <w:autoSpaceDN w:val="0"/>
        <w:spacing w:line="360" w:lineRule="auto"/>
        <w:ind w:firstLine="6240" w:firstLineChars="1950"/>
        <w:jc w:val="left"/>
        <w:rPr>
          <w:rFonts w:hint="eastAsia" w:ascii="方正仿宋_GBK" w:hAnsi="方正仿宋_GBK" w:eastAsia="方正仿宋_GBK" w:cs="方正仿宋_GBK"/>
          <w:snapToGrid w:val="0"/>
          <w:kern w:val="0"/>
          <w:sz w:val="32"/>
          <w:szCs w:val="32"/>
        </w:rPr>
      </w:pPr>
    </w:p>
    <w:p>
      <w:pPr>
        <w:spacing w:line="360" w:lineRule="auto"/>
        <w:ind w:firstLine="422"/>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注：</w:t>
      </w:r>
    </w:p>
    <w:p>
      <w:pPr>
        <w:spacing w:line="360" w:lineRule="auto"/>
        <w:ind w:left="422"/>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①投标人必须按</w:t>
      </w:r>
      <w:r>
        <w:rPr>
          <w:rFonts w:hint="eastAsia" w:ascii="方正仿宋_GBK" w:hAnsi="方正仿宋_GBK" w:eastAsia="方正仿宋_GBK" w:cs="方正仿宋_GBK"/>
          <w:b/>
          <w:sz w:val="24"/>
          <w:szCs w:val="24"/>
          <w:lang w:val="en-US" w:eastAsia="zh-CN"/>
        </w:rPr>
        <w:t>比选人</w:t>
      </w:r>
      <w:r>
        <w:rPr>
          <w:rFonts w:hint="eastAsia" w:ascii="方正仿宋_GBK" w:hAnsi="方正仿宋_GBK" w:eastAsia="方正仿宋_GBK" w:cs="方正仿宋_GBK"/>
          <w:b/>
          <w:sz w:val="24"/>
          <w:szCs w:val="24"/>
        </w:rPr>
        <w:t xml:space="preserve">给出供货清单的格式进行填写，并按要求装订。 </w:t>
      </w:r>
    </w:p>
    <w:p>
      <w:pPr>
        <w:spacing w:line="360" w:lineRule="auto"/>
        <w:ind w:firstLine="422"/>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②本表中投标总报价（含税）应与</w:t>
      </w:r>
      <w:r>
        <w:rPr>
          <w:rFonts w:hint="eastAsia" w:ascii="方正仿宋_GBK" w:hAnsi="方正仿宋_GBK" w:eastAsia="方正仿宋_GBK" w:cs="方正仿宋_GBK"/>
          <w:b/>
          <w:sz w:val="24"/>
          <w:szCs w:val="24"/>
          <w:lang w:val="en-US" w:eastAsia="zh-CN"/>
        </w:rPr>
        <w:t>报价函</w:t>
      </w:r>
      <w:r>
        <w:rPr>
          <w:rFonts w:hint="eastAsia" w:ascii="方正仿宋_GBK" w:hAnsi="方正仿宋_GBK" w:eastAsia="方正仿宋_GBK" w:cs="方正仿宋_GBK"/>
          <w:b/>
          <w:sz w:val="24"/>
          <w:szCs w:val="24"/>
        </w:rPr>
        <w:t>中投标总报价（含税）金额一致。</w:t>
      </w:r>
    </w:p>
    <w:p>
      <w:pPr>
        <w:spacing w:line="360" w:lineRule="auto"/>
        <w:ind w:firstLine="422"/>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bCs/>
          <w:sz w:val="24"/>
          <w:szCs w:val="24"/>
        </w:rPr>
        <w:t>③投标总报价</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投标单价均</w:t>
      </w:r>
      <w:r>
        <w:rPr>
          <w:rFonts w:hint="eastAsia" w:ascii="方正仿宋_GBK" w:hAnsi="方正仿宋_GBK" w:eastAsia="方正仿宋_GBK" w:cs="方正仿宋_GBK"/>
          <w:b/>
          <w:bCs/>
          <w:sz w:val="24"/>
          <w:szCs w:val="24"/>
        </w:rPr>
        <w:t>含税</w:t>
      </w:r>
      <w:r>
        <w:rPr>
          <w:rFonts w:hint="eastAsia" w:ascii="方正仿宋_GBK" w:hAnsi="方正仿宋_GBK" w:eastAsia="方正仿宋_GBK" w:cs="方正仿宋_GBK"/>
          <w:b/>
          <w:bCs/>
          <w:sz w:val="24"/>
          <w:szCs w:val="24"/>
          <w:lang w:eastAsia="zh-CN"/>
        </w:rPr>
        <w:t>。</w:t>
      </w:r>
    </w:p>
    <w:p>
      <w:pPr>
        <w:tabs>
          <w:tab w:val="left" w:pos="540"/>
          <w:tab w:val="left" w:pos="900"/>
        </w:tabs>
        <w:autoSpaceDE w:val="0"/>
        <w:autoSpaceDN w:val="0"/>
        <w:spacing w:line="360" w:lineRule="auto"/>
        <w:ind w:firstLine="472" w:firstLineChars="196"/>
        <w:jc w:val="left"/>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sz w:val="24"/>
          <w:szCs w:val="24"/>
        </w:rPr>
        <w:t>④所有价格采用人民币表示，单位为元。投标报价小数点保留两位小数。</w:t>
      </w:r>
    </w:p>
    <w:p>
      <w:pPr>
        <w:autoSpaceDE w:val="0"/>
        <w:autoSpaceDN w:val="0"/>
        <w:spacing w:line="443" w:lineRule="exact"/>
        <w:ind w:left="410" w:right="388"/>
        <w:jc w:val="center"/>
        <w:outlineLvl w:val="1"/>
        <w:rPr>
          <w:rFonts w:hint="eastAsia" w:ascii="方正仿宋_GBK" w:hAnsi="方正仿宋_GBK" w:eastAsia="方正仿宋_GBK" w:cs="方正仿宋_GBK"/>
          <w:b/>
          <w:bCs/>
          <w:kern w:val="0"/>
          <w:sz w:val="32"/>
          <w:szCs w:val="32"/>
        </w:rPr>
      </w:pPr>
    </w:p>
    <w:p>
      <w:pPr>
        <w:pStyle w:val="2"/>
        <w:numPr>
          <w:ilvl w:val="0"/>
          <w:numId w:val="0"/>
        </w:numPr>
        <w:rPr>
          <w:rFonts w:hint="eastAsia"/>
          <w:lang w:val="en-US" w:eastAsia="zh-CN"/>
        </w:rPr>
      </w:pPr>
    </w:p>
    <w:p>
      <w:pPr>
        <w:keepNext w:val="0"/>
        <w:keepLines w:val="0"/>
        <w:pageBreakBefore w:val="0"/>
        <w:widowControl w:val="0"/>
        <w:numPr>
          <w:ilvl w:val="0"/>
          <w:numId w:val="4"/>
        </w:numPr>
        <w:kinsoku/>
        <w:wordWrap/>
        <w:overflowPunct/>
        <w:topLinePunct w:val="0"/>
        <w:bidi w:val="0"/>
        <w:adjustRightInd/>
        <w:snapToGrid/>
        <w:spacing w:line="580" w:lineRule="exact"/>
        <w:jc w:val="center"/>
        <w:textAlignment w:val="auto"/>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br w:type="column"/>
      </w:r>
      <w:r>
        <w:rPr>
          <w:rFonts w:hint="eastAsia" w:ascii="方正小标宋_GBK" w:hAnsi="方正小标宋_GBK" w:eastAsia="方正小标宋_GBK" w:cs="方正小标宋_GBK"/>
          <w:color w:val="auto"/>
          <w:sz w:val="36"/>
          <w:szCs w:val="36"/>
          <w:lang w:val="en-US" w:eastAsia="zh-CN"/>
        </w:rPr>
        <w:t>资格审查资料</w:t>
      </w:r>
    </w:p>
    <w:p>
      <w:pPr>
        <w:keepNext w:val="0"/>
        <w:keepLines w:val="0"/>
        <w:pageBreakBefore w:val="0"/>
        <w:widowControl w:val="0"/>
        <w:numPr>
          <w:ilvl w:val="0"/>
          <w:numId w:val="0"/>
        </w:numPr>
        <w:kinsoku/>
        <w:wordWrap/>
        <w:overflowPunct/>
        <w:topLinePunct w:val="0"/>
        <w:bidi w:val="0"/>
        <w:adjustRightInd/>
        <w:snapToGrid/>
        <w:spacing w:line="580" w:lineRule="exact"/>
        <w:jc w:val="center"/>
        <w:textAlignment w:val="auto"/>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（营业执照、资质证明文件等）</w:t>
      </w:r>
    </w:p>
    <w:p>
      <w:pPr>
        <w:jc w:val="center"/>
        <w:rPr>
          <w:rFonts w:hint="eastAsia" w:ascii="方正小标宋_GBK" w:hAnsi="方正小标宋_GBK" w:eastAsia="方正小标宋_GBK" w:cs="方正小标宋_GBK"/>
          <w:color w:val="auto"/>
          <w:sz w:val="36"/>
          <w:szCs w:val="36"/>
          <w:lang w:val="en-US" w:eastAsia="zh-CN"/>
        </w:rPr>
      </w:pPr>
    </w:p>
    <w:p>
      <w:pP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br w:type="page"/>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（六）诚信声明</w:t>
      </w:r>
    </w:p>
    <w:p>
      <w:pPr>
        <w:pStyle w:val="13"/>
        <w:rPr>
          <w:rFonts w:ascii="方正仿宋_GBK" w:eastAsia="方正仿宋_GBK"/>
          <w:color w:val="auto"/>
          <w:sz w:val="28"/>
          <w:szCs w:val="28"/>
        </w:rPr>
      </w:pPr>
    </w:p>
    <w:p>
      <w:pPr>
        <w:tabs>
          <w:tab w:val="left" w:pos="6300"/>
        </w:tabs>
        <w:snapToGrid w:val="0"/>
        <w:spacing w:line="500" w:lineRule="exact"/>
        <w:rPr>
          <w:rFonts w:ascii="方正仿宋_GBK" w:hAnsi="宋体" w:eastAsia="方正仿宋_GBK"/>
          <w:bCs/>
          <w:color w:val="auto"/>
          <w:sz w:val="28"/>
          <w:szCs w:val="28"/>
        </w:rPr>
      </w:pPr>
      <w:r>
        <w:rPr>
          <w:rFonts w:hint="eastAsia" w:ascii="方正仿宋_GBK" w:hAnsi="宋体" w:eastAsia="方正仿宋_GBK"/>
          <w:bCs/>
          <w:color w:val="auto"/>
          <w:sz w:val="28"/>
          <w:szCs w:val="28"/>
        </w:rPr>
        <w:t xml:space="preserve">高速管家（重庆）实业有限公司：                               </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u w:val="single"/>
        </w:rPr>
        <w:t xml:space="preserve">                 </w:t>
      </w:r>
      <w:r>
        <w:rPr>
          <w:rFonts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单位</w:t>
      </w:r>
      <w:r>
        <w:rPr>
          <w:rFonts w:hint="eastAsia" w:ascii="方正仿宋_GBK" w:hAnsi="宋体" w:eastAsia="方正仿宋_GBK"/>
          <w:bCs/>
          <w:color w:val="auto"/>
          <w:sz w:val="28"/>
          <w:szCs w:val="28"/>
        </w:rPr>
        <w:t>名称）郑重声明，我公司具有良好的商业信誉和健全的财务会计制度，具有履行合同所必需能力，在合同签订前后随时愿意提供相关证明材料</w:t>
      </w:r>
      <w:r>
        <w:rPr>
          <w:rFonts w:hint="eastAsia" w:ascii="方正仿宋_GBK" w:hAnsi="宋体" w:eastAsia="方正仿宋_GBK"/>
          <w:bCs/>
          <w:color w:val="auto"/>
          <w:sz w:val="28"/>
          <w:szCs w:val="28"/>
          <w:lang w:eastAsia="zh-CN"/>
        </w:rPr>
        <w:t>。</w:t>
      </w:r>
      <w:r>
        <w:rPr>
          <w:rFonts w:hint="eastAsia" w:ascii="方正仿宋_GBK" w:hAnsi="宋体" w:eastAsia="方正仿宋_GBK"/>
          <w:bCs/>
          <w:color w:val="auto"/>
          <w:sz w:val="28"/>
          <w:szCs w:val="28"/>
        </w:rPr>
        <w:t>我公司还同时</w:t>
      </w:r>
      <w:r>
        <w:rPr>
          <w:rFonts w:hint="eastAsia" w:ascii="方正仿宋_GBK" w:hAnsi="宋体" w:eastAsia="方正仿宋_GBK"/>
          <w:bCs/>
          <w:color w:val="auto"/>
          <w:sz w:val="28"/>
          <w:szCs w:val="28"/>
          <w:lang w:val="en-US" w:eastAsia="zh-CN"/>
        </w:rPr>
        <w:t>声明我方及法定代表人不得存在下列情形之一：</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（1）被人民法院列入失信被执行人名单且在被执行期内；</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（2）被国家、重庆市（含市或任意区县）有关行政部门处以暂停投标资格行政处罚，且在处罚期限内；</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（3）被责令停业，暂扣或吊销执照，或吊销资质证书；</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（4）进入清算程序，或被宣告破产，或其他丧失履约能力的情形；</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（5）在国家企业信用信息公示系统（http://www.gsxt.gov.cn/）中被列入严重违法失信企业名单；</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（6）我公司或法定代表人在近两年内有行贿犯罪行为的。</w:t>
      </w:r>
    </w:p>
    <w:p>
      <w:pPr>
        <w:tabs>
          <w:tab w:val="left" w:pos="6300"/>
        </w:tabs>
        <w:snapToGrid w:val="0"/>
        <w:spacing w:line="500" w:lineRule="exact"/>
        <w:ind w:firstLine="560" w:firstLineChars="200"/>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我方对以上声明负全部法律责任。</w:t>
      </w:r>
    </w:p>
    <w:p>
      <w:pPr>
        <w:tabs>
          <w:tab w:val="left" w:pos="6300"/>
        </w:tabs>
        <w:snapToGrid w:val="0"/>
        <w:spacing w:line="500" w:lineRule="exact"/>
        <w:ind w:firstLine="560" w:firstLineChars="200"/>
        <w:rPr>
          <w:rFonts w:ascii="方正仿宋_GBK" w:hAnsi="宋体" w:eastAsia="方正仿宋_GBK"/>
          <w:bCs/>
          <w:color w:val="auto"/>
          <w:sz w:val="28"/>
          <w:szCs w:val="28"/>
        </w:rPr>
      </w:pPr>
      <w:r>
        <w:rPr>
          <w:rFonts w:hint="eastAsia" w:ascii="方正仿宋_GBK" w:hAnsi="宋体" w:eastAsia="方正仿宋_GBK"/>
          <w:bCs/>
          <w:color w:val="auto"/>
          <w:sz w:val="28"/>
          <w:szCs w:val="28"/>
        </w:rPr>
        <w:t>特此声明。</w:t>
      </w:r>
    </w:p>
    <w:p>
      <w:pPr>
        <w:tabs>
          <w:tab w:val="left" w:pos="6300"/>
        </w:tabs>
        <w:snapToGrid w:val="0"/>
        <w:spacing w:line="360" w:lineRule="auto"/>
        <w:ind w:firstLine="570"/>
        <w:rPr>
          <w:rFonts w:ascii="方正仿宋_GBK" w:hAnsi="宋体" w:eastAsia="方正仿宋_GBK"/>
          <w:bCs/>
          <w:color w:val="auto"/>
          <w:sz w:val="28"/>
          <w:szCs w:val="28"/>
        </w:rPr>
      </w:pPr>
    </w:p>
    <w:p>
      <w:pPr>
        <w:tabs>
          <w:tab w:val="left" w:pos="6300"/>
        </w:tabs>
        <w:snapToGrid w:val="0"/>
        <w:spacing w:line="360" w:lineRule="auto"/>
        <w:jc w:val="right"/>
        <w:rPr>
          <w:rFonts w:ascii="方正仿宋_GBK" w:hAnsi="宋体" w:eastAsia="方正仿宋_GBK"/>
          <w:bCs/>
          <w:color w:val="auto"/>
          <w:sz w:val="28"/>
          <w:szCs w:val="28"/>
        </w:rPr>
      </w:pPr>
      <w:r>
        <w:rPr>
          <w:rFonts w:hint="eastAsia" w:ascii="方正仿宋_GBK" w:hAnsi="宋体" w:eastAsia="方正仿宋_GBK"/>
          <w:bCs/>
          <w:color w:val="auto"/>
          <w:sz w:val="28"/>
          <w:szCs w:val="28"/>
          <w:lang w:val="en-US" w:eastAsia="zh-CN"/>
        </w:rPr>
        <w:t>投标</w:t>
      </w:r>
      <w:r>
        <w:rPr>
          <w:rFonts w:hint="eastAsia" w:ascii="方正仿宋_GBK" w:hAnsi="宋体" w:eastAsia="方正仿宋_GBK"/>
          <w:bCs/>
          <w:color w:val="auto"/>
          <w:sz w:val="28"/>
          <w:szCs w:val="28"/>
          <w:lang w:eastAsia="zh-CN"/>
        </w:rPr>
        <w:t>单位</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u w:val="single"/>
        </w:rPr>
        <w:t xml:space="preserve">               （盖单位章）</w:t>
      </w:r>
    </w:p>
    <w:p>
      <w:pPr>
        <w:spacing w:line="360" w:lineRule="auto"/>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tabs>
          <w:tab w:val="left" w:pos="6300"/>
        </w:tabs>
        <w:snapToGrid w:val="0"/>
        <w:spacing w:line="500" w:lineRule="exact"/>
        <w:ind w:right="2160" w:firstLine="570"/>
        <w:jc w:val="right"/>
        <w:rPr>
          <w:rFonts w:ascii="方正仿宋_GBK" w:hAnsi="宋体" w:eastAsia="方正仿宋_GBK"/>
          <w:color w:val="auto"/>
          <w:sz w:val="28"/>
          <w:szCs w:val="28"/>
        </w:rPr>
      </w:pPr>
    </w:p>
    <w:p>
      <w:pPr>
        <w:topLinePunct/>
        <w:spacing w:line="360" w:lineRule="auto"/>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注：</w:t>
      </w: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应提供有效的营业执照副本复印件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网页截图</w:t>
      </w:r>
      <w:r>
        <w:rPr>
          <w:rFonts w:hint="eastAsia" w:ascii="方正仿宋_GBK" w:hAnsi="方正仿宋_GBK" w:eastAsia="方正仿宋_GBK" w:cs="方正仿宋_GBK"/>
          <w:color w:val="auto"/>
          <w:sz w:val="28"/>
          <w:szCs w:val="28"/>
        </w:rPr>
        <w:t>（盖单位公章）</w:t>
      </w:r>
      <w:r>
        <w:rPr>
          <w:rFonts w:hint="eastAsia" w:ascii="方正仿宋_GBK" w:hAnsi="方正仿宋_GBK" w:eastAsia="方正仿宋_GBK" w:cs="方正仿宋_GBK"/>
          <w:color w:val="auto"/>
          <w:sz w:val="28"/>
          <w:szCs w:val="28"/>
          <w:lang w:eastAsia="zh-CN"/>
        </w:rPr>
        <w:t>。</w:t>
      </w:r>
    </w:p>
    <w:p>
      <w:pPr>
        <w:tabs>
          <w:tab w:val="left" w:pos="6300"/>
        </w:tabs>
        <w:snapToGrid w:val="0"/>
        <w:spacing w:line="500" w:lineRule="exact"/>
        <w:ind w:right="2160" w:firstLine="570"/>
        <w:jc w:val="right"/>
        <w:rPr>
          <w:rFonts w:ascii="方正仿宋_GBK" w:hAnsi="宋体" w:eastAsia="方正仿宋_GBK"/>
          <w:color w:val="auto"/>
          <w:sz w:val="28"/>
          <w:szCs w:val="28"/>
        </w:rPr>
      </w:pPr>
    </w:p>
    <w:p>
      <w:pP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br w:type="page"/>
      </w:r>
    </w:p>
    <w:p>
      <w:pPr>
        <w:jc w:val="center"/>
        <w:rPr>
          <w:rFonts w:hint="default"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（七）其他资料</w:t>
      </w:r>
    </w:p>
    <w:p>
      <w:pPr>
        <w:pStyle w:val="2"/>
      </w:pPr>
    </w:p>
    <w:sectPr>
      <w:headerReference r:id="rId3" w:type="default"/>
      <w:footerReference r:id="rId4" w:type="default"/>
      <w:pgSz w:w="11906" w:h="16838"/>
      <w:pgMar w:top="2098" w:right="1474" w:bottom="1985" w:left="1588" w:header="851" w:footer="141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D96B8"/>
    <w:multiLevelType w:val="singleLevel"/>
    <w:tmpl w:val="1FDD96B8"/>
    <w:lvl w:ilvl="0" w:tentative="0">
      <w:start w:val="4"/>
      <w:numFmt w:val="chineseCounting"/>
      <w:suff w:val="nothing"/>
      <w:lvlText w:val="（%1）"/>
      <w:lvlJc w:val="left"/>
      <w:rPr>
        <w:rFonts w:hint="eastAsia"/>
      </w:rPr>
    </w:lvl>
  </w:abstractNum>
  <w:abstractNum w:abstractNumId="1">
    <w:nsid w:val="561DAF62"/>
    <w:multiLevelType w:val="singleLevel"/>
    <w:tmpl w:val="561DAF62"/>
    <w:lvl w:ilvl="0" w:tentative="0">
      <w:start w:val="1"/>
      <w:numFmt w:val="chineseCounting"/>
      <w:suff w:val="nothing"/>
      <w:lvlText w:val="%1、"/>
      <w:lvlJc w:val="left"/>
      <w:rPr>
        <w:rFonts w:hint="eastAsia" w:ascii="方正仿宋_GBK" w:hAnsi="方正仿宋_GBK" w:eastAsia="方正仿宋_GBK" w:cs="方正仿宋_GBK"/>
        <w:b w:val="0"/>
        <w:bCs w:val="0"/>
      </w:rPr>
    </w:lvl>
  </w:abstractNum>
  <w:abstractNum w:abstractNumId="2">
    <w:nsid w:val="561DAF72"/>
    <w:multiLevelType w:val="singleLevel"/>
    <w:tmpl w:val="561DAF72"/>
    <w:lvl w:ilvl="0" w:tentative="0">
      <w:start w:val="1"/>
      <w:numFmt w:val="decimal"/>
      <w:suff w:val="nothing"/>
      <w:lvlText w:val="%1."/>
      <w:lvlJc w:val="left"/>
    </w:lvl>
  </w:abstractNum>
  <w:abstractNum w:abstractNumId="3">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95610"/>
    <w:rsid w:val="0060262A"/>
    <w:rsid w:val="00BD5065"/>
    <w:rsid w:val="00C213CA"/>
    <w:rsid w:val="016B1BE3"/>
    <w:rsid w:val="01D72DB9"/>
    <w:rsid w:val="01DB7918"/>
    <w:rsid w:val="02100D1B"/>
    <w:rsid w:val="02191E9F"/>
    <w:rsid w:val="024541F2"/>
    <w:rsid w:val="02474A49"/>
    <w:rsid w:val="02B475FB"/>
    <w:rsid w:val="044777D9"/>
    <w:rsid w:val="04602B3A"/>
    <w:rsid w:val="05860AE1"/>
    <w:rsid w:val="05CF6594"/>
    <w:rsid w:val="0620091D"/>
    <w:rsid w:val="07254947"/>
    <w:rsid w:val="082E1B06"/>
    <w:rsid w:val="08500BB1"/>
    <w:rsid w:val="085A52FD"/>
    <w:rsid w:val="08965AA3"/>
    <w:rsid w:val="08F35E3C"/>
    <w:rsid w:val="09161874"/>
    <w:rsid w:val="093D64BC"/>
    <w:rsid w:val="09A90B64"/>
    <w:rsid w:val="0A4941EF"/>
    <w:rsid w:val="0A60637E"/>
    <w:rsid w:val="0A6204A8"/>
    <w:rsid w:val="0AF126E3"/>
    <w:rsid w:val="0BC64B75"/>
    <w:rsid w:val="0C4F583E"/>
    <w:rsid w:val="0DD45E2B"/>
    <w:rsid w:val="0EB36349"/>
    <w:rsid w:val="0EE04793"/>
    <w:rsid w:val="0EFA6AA1"/>
    <w:rsid w:val="0EFD1C24"/>
    <w:rsid w:val="0F1669F0"/>
    <w:rsid w:val="0FC43023"/>
    <w:rsid w:val="0FE36A1F"/>
    <w:rsid w:val="0FFF0A82"/>
    <w:rsid w:val="0FFF466D"/>
    <w:rsid w:val="1030763E"/>
    <w:rsid w:val="110E105E"/>
    <w:rsid w:val="118D341C"/>
    <w:rsid w:val="11E54EEB"/>
    <w:rsid w:val="11E74B6B"/>
    <w:rsid w:val="128C79CD"/>
    <w:rsid w:val="12FE7BB6"/>
    <w:rsid w:val="131B4070"/>
    <w:rsid w:val="136B4AD7"/>
    <w:rsid w:val="13857FAB"/>
    <w:rsid w:val="138813A9"/>
    <w:rsid w:val="13AF531C"/>
    <w:rsid w:val="13E80E38"/>
    <w:rsid w:val="14BA0434"/>
    <w:rsid w:val="14E21050"/>
    <w:rsid w:val="15071A16"/>
    <w:rsid w:val="15DF4CCA"/>
    <w:rsid w:val="15E440F6"/>
    <w:rsid w:val="17527B50"/>
    <w:rsid w:val="17A821AF"/>
    <w:rsid w:val="17BC5001"/>
    <w:rsid w:val="17E17EF1"/>
    <w:rsid w:val="184F7F30"/>
    <w:rsid w:val="18814EDA"/>
    <w:rsid w:val="18845533"/>
    <w:rsid w:val="189C08D6"/>
    <w:rsid w:val="19201045"/>
    <w:rsid w:val="19612595"/>
    <w:rsid w:val="196B01BF"/>
    <w:rsid w:val="19BE0974"/>
    <w:rsid w:val="19C575D4"/>
    <w:rsid w:val="19E05C00"/>
    <w:rsid w:val="1A266185"/>
    <w:rsid w:val="1A8A0617"/>
    <w:rsid w:val="1A8E701D"/>
    <w:rsid w:val="1AF17B19"/>
    <w:rsid w:val="1B356531"/>
    <w:rsid w:val="1BC05915"/>
    <w:rsid w:val="1C3F7586"/>
    <w:rsid w:val="1C5046FF"/>
    <w:rsid w:val="1C7D42CA"/>
    <w:rsid w:val="1C985B82"/>
    <w:rsid w:val="1D166A47"/>
    <w:rsid w:val="1D382CE5"/>
    <w:rsid w:val="1E0811D7"/>
    <w:rsid w:val="1E122CC6"/>
    <w:rsid w:val="1F237BF9"/>
    <w:rsid w:val="203E1472"/>
    <w:rsid w:val="204607B7"/>
    <w:rsid w:val="204E2A69"/>
    <w:rsid w:val="208326B5"/>
    <w:rsid w:val="215522BF"/>
    <w:rsid w:val="22D7005C"/>
    <w:rsid w:val="230B610D"/>
    <w:rsid w:val="23FF441C"/>
    <w:rsid w:val="240A19EC"/>
    <w:rsid w:val="241E6ECF"/>
    <w:rsid w:val="24462058"/>
    <w:rsid w:val="249C4CCC"/>
    <w:rsid w:val="24DC7A14"/>
    <w:rsid w:val="24DE047B"/>
    <w:rsid w:val="25DF3DBD"/>
    <w:rsid w:val="260C03CE"/>
    <w:rsid w:val="266930E1"/>
    <w:rsid w:val="26A1499A"/>
    <w:rsid w:val="26A776BA"/>
    <w:rsid w:val="26BF3F9F"/>
    <w:rsid w:val="26C75981"/>
    <w:rsid w:val="26F43175"/>
    <w:rsid w:val="2715112B"/>
    <w:rsid w:val="27D0783E"/>
    <w:rsid w:val="285370C7"/>
    <w:rsid w:val="286C0AE6"/>
    <w:rsid w:val="29224E4B"/>
    <w:rsid w:val="29246C8C"/>
    <w:rsid w:val="298E543F"/>
    <w:rsid w:val="29B40A6D"/>
    <w:rsid w:val="2A456A43"/>
    <w:rsid w:val="2A974711"/>
    <w:rsid w:val="2BD32CF3"/>
    <w:rsid w:val="2C8238D3"/>
    <w:rsid w:val="2C9640B5"/>
    <w:rsid w:val="2DD25E7D"/>
    <w:rsid w:val="2E180D2E"/>
    <w:rsid w:val="2E9C5704"/>
    <w:rsid w:val="2EF36113"/>
    <w:rsid w:val="2EF51616"/>
    <w:rsid w:val="2F0F6CCA"/>
    <w:rsid w:val="2F933905"/>
    <w:rsid w:val="30AB0700"/>
    <w:rsid w:val="30AD355F"/>
    <w:rsid w:val="311A140B"/>
    <w:rsid w:val="31200CA6"/>
    <w:rsid w:val="315039F4"/>
    <w:rsid w:val="317515C7"/>
    <w:rsid w:val="318417DB"/>
    <w:rsid w:val="32AE755D"/>
    <w:rsid w:val="32F143F0"/>
    <w:rsid w:val="34257C99"/>
    <w:rsid w:val="34373437"/>
    <w:rsid w:val="349261DF"/>
    <w:rsid w:val="34DE2CCB"/>
    <w:rsid w:val="357A4413"/>
    <w:rsid w:val="35932433"/>
    <w:rsid w:val="36BA6609"/>
    <w:rsid w:val="36E86A70"/>
    <w:rsid w:val="36F54FB9"/>
    <w:rsid w:val="373A4D29"/>
    <w:rsid w:val="37B029D1"/>
    <w:rsid w:val="37DF5322"/>
    <w:rsid w:val="381E7E71"/>
    <w:rsid w:val="38632B5B"/>
    <w:rsid w:val="387C4F6C"/>
    <w:rsid w:val="39437493"/>
    <w:rsid w:val="394406C0"/>
    <w:rsid w:val="39913A24"/>
    <w:rsid w:val="39D13CC6"/>
    <w:rsid w:val="3A166B45"/>
    <w:rsid w:val="3A345EEE"/>
    <w:rsid w:val="3AC5778A"/>
    <w:rsid w:val="3B181801"/>
    <w:rsid w:val="3B554279"/>
    <w:rsid w:val="3B7261A2"/>
    <w:rsid w:val="3B9C0B1F"/>
    <w:rsid w:val="3BA44C68"/>
    <w:rsid w:val="3BE70BD5"/>
    <w:rsid w:val="3BF10DE2"/>
    <w:rsid w:val="3C080EA1"/>
    <w:rsid w:val="3CCC214C"/>
    <w:rsid w:val="3D5877B1"/>
    <w:rsid w:val="3DB24876"/>
    <w:rsid w:val="3EA96EC9"/>
    <w:rsid w:val="3EAD511D"/>
    <w:rsid w:val="3F4924E0"/>
    <w:rsid w:val="3F63690D"/>
    <w:rsid w:val="3F9842B1"/>
    <w:rsid w:val="3FAE7C86"/>
    <w:rsid w:val="3FD65BA9"/>
    <w:rsid w:val="4006032E"/>
    <w:rsid w:val="401B2838"/>
    <w:rsid w:val="40C43051"/>
    <w:rsid w:val="420C2FE8"/>
    <w:rsid w:val="4210424C"/>
    <w:rsid w:val="42AE05F3"/>
    <w:rsid w:val="42ED13DD"/>
    <w:rsid w:val="430B40A0"/>
    <w:rsid w:val="448B4301"/>
    <w:rsid w:val="4491620A"/>
    <w:rsid w:val="44F62564"/>
    <w:rsid w:val="450B5369"/>
    <w:rsid w:val="45120020"/>
    <w:rsid w:val="455D172E"/>
    <w:rsid w:val="4582269B"/>
    <w:rsid w:val="462640A2"/>
    <w:rsid w:val="4678153D"/>
    <w:rsid w:val="46941C30"/>
    <w:rsid w:val="473A0A0E"/>
    <w:rsid w:val="47446A78"/>
    <w:rsid w:val="476105A6"/>
    <w:rsid w:val="477E2A47"/>
    <w:rsid w:val="481E41DD"/>
    <w:rsid w:val="48945CB4"/>
    <w:rsid w:val="48FC5DC9"/>
    <w:rsid w:val="492E43C6"/>
    <w:rsid w:val="496025C5"/>
    <w:rsid w:val="49A607E1"/>
    <w:rsid w:val="49AB26EA"/>
    <w:rsid w:val="4A8039C7"/>
    <w:rsid w:val="4AE023EC"/>
    <w:rsid w:val="4B015170"/>
    <w:rsid w:val="4B6422B6"/>
    <w:rsid w:val="4BB040B9"/>
    <w:rsid w:val="4BC41A63"/>
    <w:rsid w:val="4C931CEF"/>
    <w:rsid w:val="4CA901BB"/>
    <w:rsid w:val="4E21735A"/>
    <w:rsid w:val="4E765B46"/>
    <w:rsid w:val="4EBF2AC2"/>
    <w:rsid w:val="4EE6329D"/>
    <w:rsid w:val="4EFC00EE"/>
    <w:rsid w:val="4F4F5829"/>
    <w:rsid w:val="4FDB73C7"/>
    <w:rsid w:val="50020278"/>
    <w:rsid w:val="507D0499"/>
    <w:rsid w:val="509D67D0"/>
    <w:rsid w:val="516E10A7"/>
    <w:rsid w:val="524E4206"/>
    <w:rsid w:val="52996897"/>
    <w:rsid w:val="52B97401"/>
    <w:rsid w:val="531A554E"/>
    <w:rsid w:val="533A7098"/>
    <w:rsid w:val="53413C9D"/>
    <w:rsid w:val="53F03344"/>
    <w:rsid w:val="540B48AA"/>
    <w:rsid w:val="541438E5"/>
    <w:rsid w:val="541C1C0A"/>
    <w:rsid w:val="551261A0"/>
    <w:rsid w:val="555B416B"/>
    <w:rsid w:val="56113504"/>
    <w:rsid w:val="56632411"/>
    <w:rsid w:val="566F1E1A"/>
    <w:rsid w:val="568937AE"/>
    <w:rsid w:val="56C04267"/>
    <w:rsid w:val="56D27166"/>
    <w:rsid w:val="56D9546D"/>
    <w:rsid w:val="57025508"/>
    <w:rsid w:val="57154C19"/>
    <w:rsid w:val="573B0F53"/>
    <w:rsid w:val="57856723"/>
    <w:rsid w:val="57E62D59"/>
    <w:rsid w:val="58A55FB3"/>
    <w:rsid w:val="58F30A0C"/>
    <w:rsid w:val="5998290B"/>
    <w:rsid w:val="59E10B58"/>
    <w:rsid w:val="5A682141"/>
    <w:rsid w:val="5AC90A7E"/>
    <w:rsid w:val="5B2F00EA"/>
    <w:rsid w:val="5B7C3DA5"/>
    <w:rsid w:val="5BFE2527"/>
    <w:rsid w:val="5C381169"/>
    <w:rsid w:val="5CBB6CB0"/>
    <w:rsid w:val="5CEC4F80"/>
    <w:rsid w:val="5D8628DA"/>
    <w:rsid w:val="5DA62130"/>
    <w:rsid w:val="5DC80889"/>
    <w:rsid w:val="5DE12315"/>
    <w:rsid w:val="5DF66A37"/>
    <w:rsid w:val="5E6245D9"/>
    <w:rsid w:val="5E8C49AC"/>
    <w:rsid w:val="5ED52822"/>
    <w:rsid w:val="5F7827D2"/>
    <w:rsid w:val="5F9745B0"/>
    <w:rsid w:val="608D7975"/>
    <w:rsid w:val="611C3D61"/>
    <w:rsid w:val="62061760"/>
    <w:rsid w:val="630F0338"/>
    <w:rsid w:val="631A3827"/>
    <w:rsid w:val="6412273A"/>
    <w:rsid w:val="65015C46"/>
    <w:rsid w:val="651932EC"/>
    <w:rsid w:val="651A2071"/>
    <w:rsid w:val="65A43E0D"/>
    <w:rsid w:val="65E174B2"/>
    <w:rsid w:val="666E2599"/>
    <w:rsid w:val="66A66130"/>
    <w:rsid w:val="66BC1195"/>
    <w:rsid w:val="66C35C8B"/>
    <w:rsid w:val="6722456C"/>
    <w:rsid w:val="6755053C"/>
    <w:rsid w:val="67673E36"/>
    <w:rsid w:val="679C7CB0"/>
    <w:rsid w:val="68434A9E"/>
    <w:rsid w:val="68F91E38"/>
    <w:rsid w:val="692214CE"/>
    <w:rsid w:val="692B5B3F"/>
    <w:rsid w:val="698C24B6"/>
    <w:rsid w:val="6ACC26A1"/>
    <w:rsid w:val="6B177A3F"/>
    <w:rsid w:val="6BB56B15"/>
    <w:rsid w:val="6BC35959"/>
    <w:rsid w:val="6BD8530C"/>
    <w:rsid w:val="6D461F28"/>
    <w:rsid w:val="6D6D5995"/>
    <w:rsid w:val="6D7E5C2F"/>
    <w:rsid w:val="6E095E21"/>
    <w:rsid w:val="6E147427"/>
    <w:rsid w:val="6E584699"/>
    <w:rsid w:val="6EBE6636"/>
    <w:rsid w:val="6F7E4E45"/>
    <w:rsid w:val="6FDD4238"/>
    <w:rsid w:val="707E7F1A"/>
    <w:rsid w:val="71737B91"/>
    <w:rsid w:val="71945166"/>
    <w:rsid w:val="71D3030C"/>
    <w:rsid w:val="72224B61"/>
    <w:rsid w:val="724D2C01"/>
    <w:rsid w:val="726A4AC3"/>
    <w:rsid w:val="72A4291F"/>
    <w:rsid w:val="72A823A9"/>
    <w:rsid w:val="72B64306"/>
    <w:rsid w:val="72D1706D"/>
    <w:rsid w:val="72F8122F"/>
    <w:rsid w:val="73A56DC9"/>
    <w:rsid w:val="74561208"/>
    <w:rsid w:val="749F02E6"/>
    <w:rsid w:val="74D43C38"/>
    <w:rsid w:val="751E0D1D"/>
    <w:rsid w:val="756C13CF"/>
    <w:rsid w:val="7571063E"/>
    <w:rsid w:val="757D0BCD"/>
    <w:rsid w:val="76303EF4"/>
    <w:rsid w:val="763F5163"/>
    <w:rsid w:val="76CA086F"/>
    <w:rsid w:val="770F3562"/>
    <w:rsid w:val="772B2E92"/>
    <w:rsid w:val="773C68EC"/>
    <w:rsid w:val="7762336C"/>
    <w:rsid w:val="77D52523"/>
    <w:rsid w:val="77E00AA8"/>
    <w:rsid w:val="7924080B"/>
    <w:rsid w:val="797D10DD"/>
    <w:rsid w:val="7A2E4C33"/>
    <w:rsid w:val="7A944128"/>
    <w:rsid w:val="7AA56621"/>
    <w:rsid w:val="7B59475A"/>
    <w:rsid w:val="7BA1555F"/>
    <w:rsid w:val="7C540886"/>
    <w:rsid w:val="7C8F51E8"/>
    <w:rsid w:val="7D0F532E"/>
    <w:rsid w:val="7D1144BC"/>
    <w:rsid w:val="7D1C02CF"/>
    <w:rsid w:val="7D2A660C"/>
    <w:rsid w:val="7DD11077"/>
    <w:rsid w:val="7E35461F"/>
    <w:rsid w:val="7E98225F"/>
    <w:rsid w:val="7EB622B7"/>
    <w:rsid w:val="7EC363D0"/>
    <w:rsid w:val="7EEA5A3B"/>
    <w:rsid w:val="7F495610"/>
    <w:rsid w:val="7F4B0CA8"/>
    <w:rsid w:val="7F553440"/>
    <w:rsid w:val="7F6D3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next w:val="1"/>
    <w:qFormat/>
    <w:uiPriority w:val="0"/>
    <w:pPr>
      <w:spacing w:after="0"/>
      <w:ind w:left="115" w:firstLine="420"/>
    </w:pPr>
    <w:rPr>
      <w:rFonts w:ascii="方正仿宋_GBK" w:hAnsi="方正仿宋_GBK" w:eastAsia="楷体_GB2312" w:cs="方正仿宋_GBK"/>
      <w:sz w:val="32"/>
      <w:szCs w:val="30"/>
      <w:lang w:val="zh-CN" w:bidi="zh-CN"/>
    </w:rPr>
  </w:style>
  <w:style w:type="paragraph" w:styleId="8">
    <w:name w:val="Body Text First Indent 2"/>
    <w:basedOn w:val="4"/>
    <w:qFormat/>
    <w:uiPriority w:val="0"/>
    <w:pPr>
      <w:ind w:firstLine="42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customStyle="1" w:styleId="14">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2023-12-21T08:12:00Z</dcterms:created>
  <dc:creator>admin</dc:creator>
  <cp:lastModifiedBy>YAYAYAYAWEN</cp:lastModifiedBy>
  <cp:lastPrinted>2023-12-21T08:15:00Z</cp:lastPrinted>
  <dcterms:modified xsi:type="dcterms:W3CDTF">2024-01-11T06:48:59Z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C89E47CD5B7D4C35AFBFE627DFC06588</vt:lpwstr>
  </property>
</Properties>
</file>