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2024年新疆中部联盟药品集中带量采购</w:t>
      </w:r>
    </w:p>
    <w:p>
      <w:pPr>
        <w:jc w:val="center"/>
        <w:rPr>
          <w:rFonts w:ascii="Times New Roman" w:hAnsi="Times New Roman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操作手册</w:t>
      </w:r>
    </w:p>
    <w:p>
      <w:pPr>
        <w:spacing w:line="24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</w:pPr>
      <w:r>
        <w:rPr>
          <w:rFonts w:hint="eastAsia"/>
        </w:rPr>
        <w:t>一、登录入口</w:t>
      </w:r>
    </w:p>
    <w:p>
      <w:pPr>
        <w:ind w:firstLine="640" w:firstLineChars="200"/>
        <w:rPr>
          <w:rFonts w:hint="eastAsia"/>
        </w:rPr>
      </w:pPr>
      <w:r>
        <w:rPr>
          <w:rFonts w:hint="default"/>
          <w:color w:val="000000" w:themeColor="text1"/>
          <w:szCs w:val="24"/>
          <w14:textFill>
            <w14:solidFill>
              <w14:schemeClr w14:val="tx1"/>
            </w14:solidFill>
          </w14:textFill>
        </w:rPr>
        <w:t>生产企业访问</w:t>
      </w:r>
      <w:r>
        <w:rPr>
          <w:rFonts w:hint="default" w:ascii="Times New Roman" w:hAnsi="Times New Roman" w:eastAsia="方正仿宋_GBK" w:cs="Times New Roman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http://ucenter.yjsds.com/yjs-ucenter-start/index.htm</w:t>
      </w:r>
      <w:r>
        <w:rPr>
          <w:rFonts w:hint="default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hint="eastAsia"/>
        </w:rPr>
      </w:pPr>
      <w:r>
        <w:rPr>
          <w:rFonts w:hint="default"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t>登录账号、密码与</w:t>
      </w:r>
      <w:r>
        <w:rPr>
          <w:rFonts w:hint="eastAsia" w:cs="方正仿宋_GBK"/>
          <w:color w:val="auto"/>
          <w:sz w:val="32"/>
          <w:szCs w:val="24"/>
          <w:highlight w:val="none"/>
          <w:lang w:eastAsia="zh-CN"/>
        </w:rPr>
        <w:t>药交网平台</w:t>
      </w:r>
      <w:r>
        <w:rPr>
          <w:rFonts w:hint="default" w:ascii="方正仿宋_GBK" w:hAnsi="方正仿宋_GBK" w:cs="方正仿宋_GBK"/>
          <w:color w:val="auto"/>
          <w:sz w:val="32"/>
          <w:szCs w:val="24"/>
          <w:highlight w:val="none"/>
          <w:lang w:eastAsia="zh-CN"/>
        </w:rPr>
        <w:t>账号密码一致</w:t>
      </w:r>
      <w:r>
        <w:rPr>
          <w:rFonts w:hint="eastAsia" w:cs="方正仿宋_GBK"/>
          <w:color w:val="auto"/>
          <w:sz w:val="32"/>
          <w:szCs w:val="24"/>
          <w:highlight w:val="none"/>
          <w:lang w:eastAsia="zh-CN"/>
        </w:rPr>
        <w:t>。</w:t>
      </w:r>
      <w:r>
        <w:rPr>
          <w:rFonts w:hint="default" w:ascii="方正仿宋_GBK" w:hAnsi="方正仿宋_GBK" w:cs="方正仿宋_GBK"/>
          <w:color w:val="auto"/>
          <w:sz w:val="32"/>
          <w:szCs w:val="24"/>
          <w:highlight w:val="none"/>
          <w:lang w:eastAsia="zh-CN"/>
        </w:rPr>
        <w:t>若企业无登录账号，须</w:t>
      </w:r>
      <w:r>
        <w:rPr>
          <w:rFonts w:hint="eastAsia" w:cs="方正仿宋_GBK"/>
          <w:color w:val="auto"/>
          <w:sz w:val="32"/>
          <w:szCs w:val="24"/>
          <w:highlight w:val="none"/>
          <w:lang w:eastAsia="zh-CN"/>
        </w:rPr>
        <w:t>通过专属渠道（点击右上角：“新疆中部联盟地区药品带量采购项目”按钮）</w:t>
      </w:r>
      <w:r>
        <w:rPr>
          <w:rFonts w:hint="default" w:ascii="方正仿宋_GBK" w:hAnsi="方正仿宋_GBK" w:cs="方正仿宋_GBK"/>
          <w:color w:val="auto"/>
          <w:sz w:val="32"/>
          <w:szCs w:val="24"/>
          <w:highlight w:val="none"/>
          <w:lang w:eastAsia="zh-CN"/>
        </w:rPr>
        <w:t>在</w:t>
      </w:r>
      <w:r>
        <w:rPr>
          <w:rFonts w:hint="eastAsia" w:cs="方正仿宋_GBK"/>
          <w:color w:val="auto"/>
          <w:sz w:val="32"/>
          <w:szCs w:val="24"/>
          <w:highlight w:val="none"/>
          <w:lang w:eastAsia="zh-CN"/>
        </w:rPr>
        <w:t>药交网平台</w:t>
      </w:r>
      <w:r>
        <w:rPr>
          <w:rFonts w:hint="default" w:ascii="方正仿宋_GBK" w:hAnsi="方正仿宋_GBK" w:cs="方正仿宋_GBK"/>
          <w:color w:val="auto"/>
          <w:sz w:val="32"/>
          <w:szCs w:val="24"/>
          <w:highlight w:val="none"/>
          <w:lang w:eastAsia="zh-CN"/>
        </w:rPr>
        <w:t>进</w:t>
      </w:r>
      <w:bookmarkStart w:id="0" w:name="_GoBack"/>
      <w:bookmarkEnd w:id="0"/>
      <w:r>
        <w:rPr>
          <w:rFonts w:hint="default" w:ascii="方正仿宋_GBK" w:hAnsi="方正仿宋_GBK" w:cs="方正仿宋_GBK"/>
          <w:color w:val="auto"/>
          <w:sz w:val="32"/>
          <w:szCs w:val="24"/>
          <w:highlight w:val="none"/>
          <w:lang w:eastAsia="zh-CN"/>
        </w:rPr>
        <w:t>行会员注册。</w:t>
      </w:r>
    </w:p>
    <w:p>
      <w:pPr>
        <w:snapToGrid w:val="0"/>
        <w:spacing w:line="400" w:lineRule="atLeast"/>
        <w:ind w:firstLine="320" w:firstLineChars="100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400" w:lineRule="atLeast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463800"/>
            <wp:effectExtent l="0" t="0" r="508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00" w:lineRule="atLeast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</w:pPr>
      <w:r>
        <w:rPr>
          <w:rFonts w:hint="eastAsia"/>
        </w:rPr>
        <w:t>二、项目入口</w:t>
      </w:r>
    </w:p>
    <w:p>
      <w:pPr>
        <w:ind w:firstLine="640" w:firstLineChars="200"/>
      </w:pPr>
      <w:r>
        <w:rPr>
          <w:rFonts w:hint="eastAsia"/>
        </w:rPr>
        <w:t>（一）在系统首页点击“服务”－选择“招标采购”。</w:t>
      </w:r>
    </w:p>
    <w:p>
      <w:pPr>
        <w:snapToGrid w:val="0"/>
        <w:spacing w:line="240" w:lineRule="auto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9865" cy="1038860"/>
            <wp:effectExtent l="0" t="0" r="6985" b="8890"/>
            <wp:docPr id="1885058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58255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40" w:firstLine="640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</w:pPr>
      <w:r>
        <w:rPr>
          <w:rFonts w:hint="eastAsia"/>
        </w:rPr>
        <w:t>（二）选择“新疆中部联盟地区药品带量采购项目”，点击“进入项目”。</w:t>
      </w:r>
    </w:p>
    <w:p>
      <w:pPr>
        <w:snapToGrid w:val="0"/>
        <w:spacing w:line="400" w:lineRule="atLeast"/>
        <w:jc w:val="center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1854200"/>
            <wp:effectExtent l="0" t="0" r="1079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三、企业信息填报</w:t>
      </w:r>
    </w:p>
    <w:p>
      <w:pPr>
        <w:ind w:firstLine="640" w:firstLineChars="200"/>
      </w:pPr>
      <w:r>
        <w:rPr>
          <w:rFonts w:hint="eastAsia"/>
        </w:rPr>
        <w:t>（一）点击【授权信息管理】，进入“企业信息填报”页面，按要求上传申报承诺函、法定代表人授权书、报价承诺书及被授权人、许可证等信息后，提交审核，见下图：</w:t>
      </w:r>
    </w:p>
    <w:p>
      <w:pPr>
        <w:snapToGrid w:val="0"/>
        <w:spacing w:line="560" w:lineRule="atLeast"/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166370</wp:posOffset>
            </wp:positionV>
            <wp:extent cx="5440045" cy="1583055"/>
            <wp:effectExtent l="0" t="0" r="8255" b="17145"/>
            <wp:wrapTopAndBottom/>
            <wp:docPr id="15" name="图片 15" descr="2ae5a0b7ce8ff5e7ac03d7cff05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e5a0b7ce8ff5e7ac03d7cff055a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注意：药品生产许可证、经营许可证二选1必填。</w:t>
      </w:r>
    </w:p>
    <w:p>
      <w:pPr>
        <w:snapToGrid w:val="0"/>
        <w:spacing w:line="560" w:lineRule="atLeast"/>
        <w:ind w:firstLine="640" w:firstLineChars="200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（二）若授权信息审核不通过，则可根据填报页面顶部的审核意见，修改后重新提交审核。</w:t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13680" cy="218249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00" w:lineRule="atLeast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</w:pPr>
      <w:r>
        <w:rPr>
          <w:rFonts w:hint="eastAsia"/>
        </w:rPr>
        <w:t>四、产品报名</w:t>
      </w:r>
    </w:p>
    <w:p>
      <w:pPr>
        <w:ind w:firstLine="640" w:firstLineChars="200"/>
        <w:rPr>
          <w:rFonts w:hint="eastAsia" w:eastAsia="方正仿宋_GBK"/>
          <w:highlight w:val="none"/>
          <w:lang w:val="en-US" w:eastAsia="zh-CN"/>
        </w:rPr>
      </w:pPr>
      <w:r>
        <w:rPr>
          <w:rFonts w:hint="eastAsia"/>
          <w:highlight w:val="none"/>
        </w:rPr>
        <w:t>（一）前置条件：报名周期内，企业已进行授权信息填报</w:t>
      </w:r>
      <w:r>
        <w:rPr>
          <w:rFonts w:hint="eastAsia"/>
          <w:highlight w:val="none"/>
          <w:lang w:eastAsia="zh-CN"/>
        </w:rPr>
        <w:t>。</w:t>
      </w:r>
    </w:p>
    <w:p>
      <w:pPr>
        <w:ind w:firstLine="640" w:firstLineChars="200"/>
      </w:pPr>
      <w:r>
        <w:rPr>
          <w:rFonts w:hint="eastAsia"/>
        </w:rPr>
        <w:t>（二）点击“产品申报管理”进入产品申报列表，点击“申报”按钮，进入产品申报页面，见下图：</w:t>
      </w:r>
    </w:p>
    <w:p>
      <w:pPr>
        <w:snapToGrid w:val="0"/>
        <w:spacing w:line="400" w:lineRule="atLeast"/>
        <w:jc w:val="center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327150"/>
            <wp:effectExtent l="0" t="0" r="8255" b="6350"/>
            <wp:docPr id="14" name="图片 14" descr="609b9c785fe5fc002ac19c83198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9b9c785fe5fc002ac19c831983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40" w:firstLine="640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560" w:lineRule="atLeast"/>
        <w:ind w:firstLine="640" w:firstLineChars="200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（三）1.在产品申报界面，点击“通用名”后的放大镜按钮，在弹窗中搜索该企业的产品信息，选择需申报产品。见下图：</w:t>
      </w:r>
    </w:p>
    <w:p>
      <w:pPr>
        <w:snapToGrid w:val="0"/>
        <w:spacing w:line="400" w:lineRule="atLeast"/>
        <w:ind w:left="336" w:hanging="336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3855085"/>
            <wp:effectExtent l="0" t="0" r="6350" b="12065"/>
            <wp:docPr id="9" name="图片 9" descr="36f1eba6d9028db4cdff33b6ecc3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f1eba6d9028db4cdff33b6ecc3a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</w:rPr>
        <w:t>注意：企业需先申报基础规格产品，再申报</w:t>
      </w:r>
      <w:r>
        <w:rPr>
          <w:rFonts w:hint="eastAsia"/>
          <w:highlight w:val="none"/>
          <w:lang w:eastAsia="zh-CN"/>
        </w:rPr>
        <w:t>同品种序号其他产</w:t>
      </w:r>
      <w:r>
        <w:rPr>
          <w:rFonts w:hint="eastAsia"/>
          <w:highlight w:val="none"/>
        </w:rPr>
        <w:t>品。如有疑问可联系药交所工作人员，联系电话400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</w:rPr>
        <w:t>039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</w:rPr>
        <w:t>2233</w:t>
      </w:r>
    </w:p>
    <w:p>
      <w:pPr>
        <w:ind w:firstLine="0" w:firstLineChars="0"/>
        <w:rPr>
          <w:rFonts w:hint="eastAsia" w:eastAsia="方正仿宋_GBK"/>
          <w:highlight w:val="none"/>
          <w:lang w:val="en-US" w:eastAsia="zh-CN"/>
        </w:rPr>
      </w:pPr>
    </w:p>
    <w:p>
      <w:pPr>
        <w:ind w:firstLine="640" w:firstLineChars="200"/>
        <w:rPr>
          <w:rFonts w:hint="eastAsia" w:eastAsia="方正仿宋_GBK"/>
          <w:highlight w:val="none"/>
          <w:lang w:eastAsia="zh-CN"/>
        </w:rPr>
      </w:pP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>.</w:t>
      </w:r>
      <w:r>
        <w:rPr>
          <w:rFonts w:hint="eastAsia"/>
          <w:highlight w:val="none"/>
          <w:lang w:eastAsia="zh-CN"/>
        </w:rPr>
        <w:t>若系统自动带出相关产品资质信息，请仔细核对，若有变动的，可进行修改、补充；若系统未自动带出相关产品资质信息，请企业自行填写。</w:t>
      </w:r>
    </w:p>
    <w:p>
      <w:pPr>
        <w:snapToGrid w:val="0"/>
        <w:ind w:firstLine="640" w:firstLineChars="200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highlight w:val="none"/>
          <w:lang w:val="en-US" w:eastAsia="zh-CN"/>
        </w:rPr>
        <w:drawing>
          <wp:anchor distT="0" distB="0" distL="114935" distR="114935" simplePos="0" relativeHeight="25168076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140970</wp:posOffset>
            </wp:positionV>
            <wp:extent cx="5276215" cy="2651760"/>
            <wp:effectExtent l="0" t="0" r="635" b="15240"/>
            <wp:wrapTopAndBottom/>
            <wp:docPr id="5" name="图片 5" descr="170858370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85837013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.填写全国最低挂网价信息，点击“申报”提交审核。</w:t>
      </w:r>
    </w:p>
    <w:p>
      <w:pPr>
        <w:spacing w:line="240" w:lineRule="auto"/>
        <w:jc w:val="both"/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765810"/>
            <wp:effectExtent l="0" t="0" r="8890" b="152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五、查看产品申报情况</w:t>
      </w:r>
    </w:p>
    <w:p>
      <w:pPr>
        <w:ind w:firstLine="640" w:firstLineChars="200"/>
      </w:pPr>
      <w:r>
        <w:rPr>
          <w:rFonts w:hint="eastAsia"/>
        </w:rPr>
        <w:t>（一）【产品申报管理】列表会展示企业所有申报产品申报审核结果。</w:t>
      </w:r>
    </w:p>
    <w:p>
      <w:pPr>
        <w:ind w:firstLine="640" w:firstLineChars="200"/>
      </w:pPr>
      <w:r>
        <w:rPr>
          <w:rFonts w:hint="eastAsia"/>
        </w:rPr>
        <w:t>（二</w:t>
      </w:r>
      <w:r>
        <w:rPr>
          <w:rFonts w:hint="eastAsia"/>
          <w:highlight w:val="none"/>
        </w:rPr>
        <w:t>）</w:t>
      </w:r>
      <w:r>
        <w:rPr>
          <w:rFonts w:hint="eastAsia"/>
          <w:highlight w:val="none"/>
          <w:lang w:eastAsia="zh-CN"/>
        </w:rPr>
        <w:t>申报</w:t>
      </w:r>
      <w:r>
        <w:rPr>
          <w:rFonts w:hint="eastAsia"/>
          <w:highlight w:val="none"/>
        </w:rPr>
        <w:t>审核不通过产品，可点击【编辑】进入产品申报界面查看审核意见，并根据审核意见修改申报信息后再提交审核。见下图：</w:t>
      </w:r>
    </w:p>
    <w:p>
      <w:pPr>
        <w:snapToGrid w:val="0"/>
        <w:spacing w:line="400" w:lineRule="atLeast"/>
        <w:jc w:val="both"/>
        <w:rPr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1458595"/>
            <wp:effectExtent l="0" t="0" r="10160" b="8255"/>
            <wp:docPr id="12" name="图片 12" descr="3aa4ad05a34aa21e7a548d20ce4a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aa4ad05a34aa21e7a548d20ce4ab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2413635"/>
            <wp:effectExtent l="0" t="0" r="9525" b="5715"/>
            <wp:docPr id="16" name="图片 16" descr="1638b111b7816215cf718c5b412e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8b111b7816215cf718c5b412eb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六、查看报名成功产品</w:t>
      </w:r>
    </w:p>
    <w:p>
      <w:pPr>
        <w:snapToGrid w:val="0"/>
        <w:spacing w:line="560" w:lineRule="atLeast"/>
        <w:ind w:firstLine="640" w:firstLineChars="20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授权信息</w:t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”和“产品</w:t>
      </w:r>
      <w:r>
        <w:rPr>
          <w:rFonts w:hint="eastAsia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”信息均审核通过</w:t>
      </w:r>
      <w:r>
        <w:rPr>
          <w:rFonts w:hint="eastAsia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则</w:t>
      </w:r>
      <w:r>
        <w:rPr>
          <w:rFonts w:hint="eastAsia"/>
          <w:color w:val="000000" w:themeColor="text1"/>
          <w:szCs w:val="32"/>
          <w14:textFill>
            <w14:solidFill>
              <w14:schemeClr w14:val="tx1"/>
            </w14:solidFill>
          </w14:textFill>
        </w:rPr>
        <w:t>视为报名成功。点击【报名成功列表】列表，可以查看企业所有报名成功的产品。</w:t>
      </w:r>
    </w:p>
    <w:p>
      <w:pPr>
        <w:widowControl/>
        <w:spacing w:line="24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9070" cy="1395730"/>
            <wp:effectExtent l="0" t="0" r="17780" b="13970"/>
            <wp:docPr id="17" name="图片 17" descr="1af690a729ded17e4ae60d16b020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f690a729ded17e4ae60d16b0209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4"/>
        <w:numPr>
          <w:ilvl w:val="0"/>
          <w:numId w:val="1"/>
        </w:numPr>
      </w:pPr>
      <w:r>
        <w:rPr>
          <w:rFonts w:hint="eastAsia"/>
        </w:rPr>
        <w:t>价格申报</w:t>
      </w:r>
    </w:p>
    <w:p>
      <w:pPr>
        <w:numPr>
          <w:ilvl w:val="0"/>
          <w:numId w:val="2"/>
        </w:numPr>
        <w:ind w:firstLine="640" w:firstLineChars="20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1024890</wp:posOffset>
            </wp:positionV>
            <wp:extent cx="4526280" cy="2202815"/>
            <wp:effectExtent l="0" t="0" r="7620" b="6985"/>
            <wp:wrapTopAndBottom/>
            <wp:docPr id="19" name="图片 19" descr="170856945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085694582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点击【报价管理列表】，进入价格申报流程。如下图。</w:t>
      </w: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ind w:firstLine="640" w:firstLineChars="200"/>
      </w:pPr>
      <w:r>
        <w:rPr>
          <w:rFonts w:hint="eastAsia"/>
        </w:rPr>
        <w:t>（二）设置密码。点击“企业报价”，在弹出界面设置密码，点击“确认”。见下图：</w:t>
      </w:r>
    </w:p>
    <w:p>
      <w:pPr>
        <w:ind w:firstLine="562" w:firstLineChars="200"/>
        <w:rPr>
          <w:rFonts w:hint="eastAsia" w:ascii="仿宋" w:hAnsi="仿宋" w:eastAsia="仿宋" w:cs="仿宋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FF0000"/>
          <w:kern w:val="2"/>
          <w:sz w:val="28"/>
          <w:szCs w:val="24"/>
          <w:lang w:val="en-US" w:eastAsia="zh-CN" w:bidi="ar-SA"/>
        </w:rPr>
        <w:t>【注意事项】：1.每个品种序号只需申报一个基础规格产品。2.密码一旦设置提交后，不可修改，不可找回，请妥善保管密码！</w:t>
      </w:r>
    </w:p>
    <w:p>
      <w:pPr>
        <w:pStyle w:val="2"/>
        <w:ind w:left="640" w:firstLine="640"/>
        <w:rPr>
          <w:rFonts w:ascii="仿宋" w:hAnsi="仿宋" w:eastAsia="仿宋" w:cs="仿宋"/>
          <w:b/>
          <w:color w:val="FF0000"/>
          <w:sz w:val="28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2017395</wp:posOffset>
            </wp:positionV>
            <wp:extent cx="4660265" cy="1918335"/>
            <wp:effectExtent l="0" t="0" r="6985" b="5715"/>
            <wp:wrapTopAndBottom/>
            <wp:docPr id="22" name="图片 22" descr="52339e815e623a0900f89048319a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339e815e623a0900f89048319acd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290830</wp:posOffset>
            </wp:positionV>
            <wp:extent cx="4558665" cy="1165860"/>
            <wp:effectExtent l="0" t="0" r="13335" b="15240"/>
            <wp:wrapTopAndBottom/>
            <wp:docPr id="20" name="图片 20" descr="d9daaa1708322e5b80551a33cc8d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9daaa1708322e5b80551a33cc8df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</w:pPr>
      <w:r>
        <w:rPr>
          <w:rFonts w:hint="eastAsia"/>
        </w:rPr>
        <w:t>（三）价格申报。在产品报价页面，填写价格。见下图：</w:t>
      </w:r>
    </w:p>
    <w:p>
      <w:pPr>
        <w:pStyle w:val="2"/>
        <w:ind w:left="640" w:firstLine="562"/>
        <w:rPr>
          <w:rFonts w:ascii="仿宋" w:hAnsi="仿宋" w:eastAsia="仿宋" w:cs="仿宋"/>
          <w:b/>
          <w:color w:val="FF0000"/>
          <w:sz w:val="28"/>
        </w:rPr>
      </w:pPr>
      <w:r>
        <w:rPr>
          <w:rFonts w:hint="eastAsia" w:ascii="仿宋" w:hAnsi="仿宋" w:eastAsia="仿宋" w:cs="仿宋"/>
          <w:b/>
          <w:color w:val="FF0000"/>
          <w:sz w:val="28"/>
        </w:rPr>
        <w:t>【注意事项】：价格最多可输入4位。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195580</wp:posOffset>
            </wp:positionV>
            <wp:extent cx="4648835" cy="2133600"/>
            <wp:effectExtent l="0" t="0" r="18415" b="0"/>
            <wp:wrapTopAndBottom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640" w:firstLine="640"/>
      </w:pPr>
    </w:p>
    <w:p>
      <w:pPr>
        <w:pStyle w:val="2"/>
        <w:ind w:left="640" w:firstLine="640"/>
      </w:pPr>
    </w:p>
    <w:p>
      <w:pPr>
        <w:pStyle w:val="2"/>
        <w:ind w:left="640" w:firstLine="640"/>
      </w:pPr>
    </w:p>
    <w:p>
      <w:pPr>
        <w:pStyle w:val="2"/>
        <w:ind w:left="0" w:leftChars="0" w:firstLine="640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970280</wp:posOffset>
            </wp:positionV>
            <wp:extent cx="5004435" cy="1363345"/>
            <wp:effectExtent l="0" t="0" r="5715" b="8255"/>
            <wp:wrapTopAndBottom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（四）报价查看：报价提交之后，提示</w:t>
      </w:r>
      <w:r>
        <w:rPr>
          <w:rFonts w:hint="eastAsia"/>
          <w:lang w:eastAsia="zh-CN"/>
        </w:rPr>
        <w:t>操作</w:t>
      </w:r>
      <w:r>
        <w:rPr>
          <w:rFonts w:hint="eastAsia"/>
        </w:rPr>
        <w:t>成功。可进入“待解密”页签查看已报价产品。见下图：</w:t>
      </w:r>
    </w:p>
    <w:p>
      <w:pPr>
        <w:pStyle w:val="2"/>
        <w:ind w:left="0" w:leftChars="0" w:firstLine="640"/>
      </w:pPr>
      <w:r>
        <w:rPr>
          <w:rFonts w:hint="eastAsia"/>
        </w:rPr>
        <w:t>（五）报价修改：在报价时间结束前，企业可进入“待解密”页签，点击“企业报价”进行该产品的报价修改。</w:t>
      </w:r>
    </w:p>
    <w:p>
      <w:pPr>
        <w:pStyle w:val="2"/>
        <w:ind w:left="0" w:leftChars="0" w:firstLine="640"/>
      </w:pPr>
      <w:r>
        <w:rPr>
          <w:rFonts w:hint="eastAsia"/>
        </w:rPr>
        <w:t>（六）报价解密：</w:t>
      </w:r>
      <w:r>
        <w:rPr>
          <w:rFonts w:hint="eastAsia"/>
          <w:lang w:eastAsia="zh-CN"/>
        </w:rPr>
        <w:t>在报价解密时间内</w:t>
      </w:r>
      <w:r>
        <w:rPr>
          <w:rFonts w:hint="eastAsia"/>
        </w:rPr>
        <w:t>进入【报价管理列表】“待解密”页签，点击“解密价格”并输入密码，点击“确定”，逐一完成价格解密。见下图：</w:t>
      </w:r>
    </w:p>
    <w:p>
      <w:pPr>
        <w:pStyle w:val="2"/>
        <w:ind w:left="640" w:firstLine="64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154305</wp:posOffset>
            </wp:positionV>
            <wp:extent cx="4870450" cy="1645920"/>
            <wp:effectExtent l="0" t="0" r="6350" b="11430"/>
            <wp:wrapTopAndBottom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640"/>
      </w:pPr>
      <w:r>
        <w:rPr>
          <w:rFonts w:hint="eastAsia"/>
        </w:rPr>
        <w:t>（</w:t>
      </w:r>
      <w:r>
        <w:rPr>
          <w:rFonts w:hint="eastAsia"/>
          <w:lang w:eastAsia="zh-CN"/>
        </w:rPr>
        <w:t>七</w:t>
      </w:r>
      <w:r>
        <w:rPr>
          <w:rFonts w:hint="eastAsia"/>
        </w:rPr>
        <w:t>）查看已解密报价：进入【报价管理列表】“已解密”页签，可查看已解密的报价产品。见下图：</w:t>
      </w:r>
    </w:p>
    <w:p>
      <w:pPr>
        <w:pStyle w:val="2"/>
        <w:ind w:left="640" w:firstLine="64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-8045450</wp:posOffset>
            </wp:positionV>
            <wp:extent cx="5315585" cy="1205230"/>
            <wp:effectExtent l="0" t="0" r="18415" b="13970"/>
            <wp:wrapTopAndBottom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拟中选结果公示</w:t>
      </w:r>
    </w:p>
    <w:p>
      <w:pPr>
        <w:numPr>
          <w:ilvl w:val="-1"/>
          <w:numId w:val="0"/>
        </w:numPr>
        <w:ind w:firstLine="640" w:firstLineChars="200"/>
        <w:jc w:val="both"/>
        <w:rPr>
          <w:rFonts w:hint="default" w:eastAsia="方正仿宋_GBK"/>
          <w:lang w:val="en-US" w:eastAsia="zh-CN"/>
        </w:rPr>
      </w:pPr>
      <w: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1033145</wp:posOffset>
            </wp:positionV>
            <wp:extent cx="5269230" cy="1280160"/>
            <wp:effectExtent l="0" t="0" r="7620" b="1524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查看拟中选产品：进入【结果公示】列表，查看本企业拟中选产品和价格。</w:t>
      </w:r>
      <w:r>
        <w:rPr>
          <w:rFonts w:hint="eastAsia"/>
          <w:lang w:val="en-US" w:eastAsia="zh-CN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57AEA"/>
    <w:multiLevelType w:val="singleLevel"/>
    <w:tmpl w:val="1E357AEA"/>
    <w:lvl w:ilvl="0" w:tentative="0">
      <w:start w:val="7"/>
      <w:numFmt w:val="chineseCounting"/>
      <w:lvlText w:val="%1、"/>
      <w:lvlJc w:val="left"/>
      <w:rPr>
        <w:rFonts w:hint="eastAsia"/>
      </w:rPr>
    </w:lvl>
  </w:abstractNum>
  <w:abstractNum w:abstractNumId="1">
    <w:nsid w:val="7675B6B6"/>
    <w:multiLevelType w:val="singleLevel"/>
    <w:tmpl w:val="7675B6B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3C1"/>
    <w:rsid w:val="004023C1"/>
    <w:rsid w:val="0094361E"/>
    <w:rsid w:val="009B1683"/>
    <w:rsid w:val="00E353F6"/>
    <w:rsid w:val="031341AE"/>
    <w:rsid w:val="043A57E4"/>
    <w:rsid w:val="092E1016"/>
    <w:rsid w:val="0CA32CC0"/>
    <w:rsid w:val="0CA81B8F"/>
    <w:rsid w:val="0D1021C9"/>
    <w:rsid w:val="10304A62"/>
    <w:rsid w:val="13771688"/>
    <w:rsid w:val="13AF1582"/>
    <w:rsid w:val="13D10569"/>
    <w:rsid w:val="142901F7"/>
    <w:rsid w:val="16115F1B"/>
    <w:rsid w:val="171322C9"/>
    <w:rsid w:val="179050B4"/>
    <w:rsid w:val="18635396"/>
    <w:rsid w:val="188F0821"/>
    <w:rsid w:val="19627BC9"/>
    <w:rsid w:val="19F73C19"/>
    <w:rsid w:val="1D195F8F"/>
    <w:rsid w:val="1D3A36BE"/>
    <w:rsid w:val="200C6A1E"/>
    <w:rsid w:val="205E1332"/>
    <w:rsid w:val="22683977"/>
    <w:rsid w:val="25771E5E"/>
    <w:rsid w:val="26237146"/>
    <w:rsid w:val="27CE2250"/>
    <w:rsid w:val="281D2602"/>
    <w:rsid w:val="28B05234"/>
    <w:rsid w:val="29553AA1"/>
    <w:rsid w:val="2974692A"/>
    <w:rsid w:val="2A0E0974"/>
    <w:rsid w:val="2B0B3199"/>
    <w:rsid w:val="2C7A223C"/>
    <w:rsid w:val="2CBC598E"/>
    <w:rsid w:val="2FA748ED"/>
    <w:rsid w:val="30F60ABB"/>
    <w:rsid w:val="31FD3F0E"/>
    <w:rsid w:val="327406A6"/>
    <w:rsid w:val="33695834"/>
    <w:rsid w:val="34662A9B"/>
    <w:rsid w:val="349F2DC0"/>
    <w:rsid w:val="34A20424"/>
    <w:rsid w:val="3540121C"/>
    <w:rsid w:val="3643276C"/>
    <w:rsid w:val="37E82F4E"/>
    <w:rsid w:val="381F4D1F"/>
    <w:rsid w:val="39E23379"/>
    <w:rsid w:val="3A395D5A"/>
    <w:rsid w:val="3B92661F"/>
    <w:rsid w:val="3D1067BC"/>
    <w:rsid w:val="3DA1708A"/>
    <w:rsid w:val="3DAD2C30"/>
    <w:rsid w:val="3EFD27BD"/>
    <w:rsid w:val="3F285A27"/>
    <w:rsid w:val="3F314F34"/>
    <w:rsid w:val="3F735147"/>
    <w:rsid w:val="3FB85F6E"/>
    <w:rsid w:val="40EE3E37"/>
    <w:rsid w:val="416B5AF4"/>
    <w:rsid w:val="41C56CC7"/>
    <w:rsid w:val="42A32D74"/>
    <w:rsid w:val="42CC76B3"/>
    <w:rsid w:val="458674FC"/>
    <w:rsid w:val="47765837"/>
    <w:rsid w:val="49FA74C4"/>
    <w:rsid w:val="4C586F0D"/>
    <w:rsid w:val="4C6952CC"/>
    <w:rsid w:val="4C791164"/>
    <w:rsid w:val="4D2D7436"/>
    <w:rsid w:val="4D5215C7"/>
    <w:rsid w:val="4EA671C5"/>
    <w:rsid w:val="4F5202E0"/>
    <w:rsid w:val="52611435"/>
    <w:rsid w:val="53483140"/>
    <w:rsid w:val="53BB5D90"/>
    <w:rsid w:val="563322E6"/>
    <w:rsid w:val="56DD6AD0"/>
    <w:rsid w:val="577C3227"/>
    <w:rsid w:val="59BE1E2C"/>
    <w:rsid w:val="5C574815"/>
    <w:rsid w:val="61284451"/>
    <w:rsid w:val="612C0D45"/>
    <w:rsid w:val="615907BF"/>
    <w:rsid w:val="61A95302"/>
    <w:rsid w:val="626A46E1"/>
    <w:rsid w:val="63D57D12"/>
    <w:rsid w:val="65437757"/>
    <w:rsid w:val="65D2315D"/>
    <w:rsid w:val="66817062"/>
    <w:rsid w:val="679464D4"/>
    <w:rsid w:val="67E3303C"/>
    <w:rsid w:val="6842453D"/>
    <w:rsid w:val="69B43A02"/>
    <w:rsid w:val="6BC37CF4"/>
    <w:rsid w:val="6C7E2552"/>
    <w:rsid w:val="6CED03BA"/>
    <w:rsid w:val="6D410F5E"/>
    <w:rsid w:val="6EB21AF5"/>
    <w:rsid w:val="6F441988"/>
    <w:rsid w:val="6FE956A2"/>
    <w:rsid w:val="722B1247"/>
    <w:rsid w:val="74D43DC0"/>
    <w:rsid w:val="76A2310E"/>
    <w:rsid w:val="76AF2392"/>
    <w:rsid w:val="76BD0F6C"/>
    <w:rsid w:val="76BD298F"/>
    <w:rsid w:val="772A55B6"/>
    <w:rsid w:val="773E971B"/>
    <w:rsid w:val="77BE07F4"/>
    <w:rsid w:val="7A195D2E"/>
    <w:rsid w:val="7AFC64A5"/>
    <w:rsid w:val="7B335135"/>
    <w:rsid w:val="7BE35FA0"/>
    <w:rsid w:val="7C684092"/>
    <w:rsid w:val="7E8B5C7D"/>
    <w:rsid w:val="9FFB333B"/>
    <w:rsid w:val="CE7FE4A5"/>
    <w:rsid w:val="FB5FB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</w:pPr>
    <w:rPr>
      <w:rFonts w:ascii="方正仿宋_GBK" w:hAnsi="方正仿宋_GBK" w:eastAsia="方正仿宋_GBK" w:cs="方正仿宋_GBK"/>
      <w:kern w:val="2"/>
      <w:sz w:val="32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/>
      <w:b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qFormat/>
    <w:uiPriority w:val="99"/>
    <w:pPr>
      <w:spacing w:after="120"/>
      <w:ind w:left="20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187</Words>
  <Characters>1070</Characters>
  <Lines>8</Lines>
  <Paragraphs>2</Paragraphs>
  <TotalTime>5</TotalTime>
  <ScaleCrop>false</ScaleCrop>
  <LinksUpToDate>false</LinksUpToDate>
  <CharactersWithSpaces>1255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Administrator</cp:lastModifiedBy>
  <dcterms:modified xsi:type="dcterms:W3CDTF">2024-02-23T09:43:08Z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ICV">
    <vt:lpwstr>9D44FDB61E24D6A1CBCBD665940CC420</vt:lpwstr>
  </property>
</Properties>
</file>